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03" w:rsidRPr="005001D1" w:rsidRDefault="007A6103">
      <w:pPr>
        <w:overflowPunct/>
        <w:jc w:val="center"/>
        <w:textAlignment w:val="auto"/>
        <w:rPr>
          <w:rFonts w:ascii="Arial" w:hAnsi="Arial" w:cs="Arial"/>
          <w:bCs/>
          <w:sz w:val="20"/>
          <w:lang w:val="de-DE"/>
        </w:rPr>
      </w:pPr>
      <w:r w:rsidRPr="005001D1">
        <w:rPr>
          <w:rFonts w:ascii="Arial" w:hAnsi="Arial" w:cs="Arial"/>
          <w:bCs/>
          <w:sz w:val="20"/>
          <w:lang w:val="de-DE"/>
        </w:rPr>
        <w:t>Unbedingt vor der Impfung lesen!</w:t>
      </w:r>
    </w:p>
    <w:p w:rsidR="007A6103" w:rsidRPr="005001D1" w:rsidRDefault="007A6103">
      <w:pPr>
        <w:overflowPunct/>
        <w:jc w:val="both"/>
        <w:textAlignment w:val="auto"/>
        <w:rPr>
          <w:rFonts w:ascii="Arial" w:hAnsi="Arial" w:cs="Arial"/>
          <w:b/>
          <w:bCs/>
          <w:sz w:val="20"/>
          <w:lang w:val="de-DE"/>
        </w:rPr>
      </w:pPr>
    </w:p>
    <w:p w:rsidR="007A6103" w:rsidRPr="005001D1" w:rsidRDefault="00B212E5">
      <w:pPr>
        <w:pStyle w:val="berschrift1"/>
        <w:jc w:val="center"/>
        <w:rPr>
          <w:rFonts w:ascii="Arial" w:hAnsi="Arial" w:cs="Arial"/>
          <w:sz w:val="24"/>
          <w:szCs w:val="24"/>
        </w:rPr>
      </w:pPr>
      <w:r w:rsidRPr="005001D1">
        <w:rPr>
          <w:rFonts w:ascii="Arial" w:hAnsi="Arial" w:cs="Arial"/>
          <w:sz w:val="24"/>
          <w:szCs w:val="24"/>
          <w:lang w:val="de-AT"/>
        </w:rPr>
        <w:t xml:space="preserve">Aufklärung </w:t>
      </w:r>
      <w:r w:rsidR="007A6103" w:rsidRPr="005001D1">
        <w:rPr>
          <w:rFonts w:ascii="Arial" w:hAnsi="Arial" w:cs="Arial"/>
          <w:sz w:val="24"/>
          <w:szCs w:val="24"/>
        </w:rPr>
        <w:t>zur Zecken-Impfung</w:t>
      </w:r>
    </w:p>
    <w:p w:rsidR="007A6103" w:rsidRPr="005001D1" w:rsidRDefault="007A6103">
      <w:pPr>
        <w:pStyle w:val="berschrift1"/>
        <w:jc w:val="center"/>
        <w:rPr>
          <w:rFonts w:ascii="Arial" w:hAnsi="Arial" w:cs="Arial"/>
          <w:sz w:val="24"/>
          <w:szCs w:val="24"/>
        </w:rPr>
      </w:pPr>
      <w:r w:rsidRPr="005001D1">
        <w:rPr>
          <w:rFonts w:ascii="Arial" w:hAnsi="Arial" w:cs="Arial"/>
          <w:sz w:val="24"/>
          <w:szCs w:val="24"/>
        </w:rPr>
        <w:t xml:space="preserve">FSME-IMMUN 0,5 ml ab dem vollendeten 16. Lebensjahr </w:t>
      </w:r>
    </w:p>
    <w:p w:rsidR="007A6103" w:rsidRPr="005001D1" w:rsidRDefault="007A6103">
      <w:pPr>
        <w:overflowPunct/>
        <w:jc w:val="both"/>
        <w:textAlignment w:val="auto"/>
        <w:rPr>
          <w:rFonts w:ascii="Arial" w:hAnsi="Arial" w:cs="Arial"/>
          <w:sz w:val="20"/>
          <w:lang w:val="de-DE"/>
        </w:rPr>
      </w:pPr>
    </w:p>
    <w:p w:rsidR="006A4A48" w:rsidRDefault="00433E09" w:rsidP="00433E09">
      <w:pPr>
        <w:overflowPunct/>
        <w:jc w:val="both"/>
        <w:textAlignment w:val="auto"/>
        <w:rPr>
          <w:rFonts w:ascii="Arial" w:hAnsi="Arial" w:cs="Arial"/>
          <w:sz w:val="20"/>
          <w:lang w:val="de-DE"/>
        </w:rPr>
      </w:pPr>
      <w:r w:rsidRPr="00433E09">
        <w:rPr>
          <w:rFonts w:ascii="Arial" w:hAnsi="Arial" w:cs="Arial"/>
          <w:b/>
          <w:bCs/>
          <w:sz w:val="20"/>
          <w:lang w:val="de-DE"/>
        </w:rPr>
        <w:t xml:space="preserve">FSME - Frühsommermeningoencephalitis </w:t>
      </w:r>
      <w:r w:rsidRPr="00433E09">
        <w:rPr>
          <w:rFonts w:ascii="Arial" w:hAnsi="Arial" w:cs="Arial"/>
          <w:sz w:val="20"/>
          <w:lang w:val="de-DE"/>
        </w:rPr>
        <w:t>ist eine durch Zecken übertragene Hirnhautentzündung. Die Erkrankung kommt in ganz Österreich</w:t>
      </w:r>
      <w:r w:rsidR="00A307C1">
        <w:rPr>
          <w:rFonts w:ascii="Arial" w:hAnsi="Arial" w:cs="Arial"/>
          <w:sz w:val="20"/>
          <w:lang w:val="de-DE"/>
        </w:rPr>
        <w:t xml:space="preserve"> </w:t>
      </w:r>
      <w:r w:rsidRPr="00433E09">
        <w:rPr>
          <w:rFonts w:ascii="Arial" w:hAnsi="Arial" w:cs="Arial"/>
          <w:sz w:val="20"/>
          <w:lang w:val="de-DE"/>
        </w:rPr>
        <w:t>und in weiten Teilen Europas und Asien vor. Überträger der Viren sind Zecken</w:t>
      </w:r>
      <w:r w:rsidR="00A307C1">
        <w:rPr>
          <w:rFonts w:ascii="Arial" w:hAnsi="Arial" w:cs="Arial"/>
          <w:sz w:val="20"/>
          <w:lang w:val="de-DE"/>
        </w:rPr>
        <w:t>. Es gibt fast überall Zecken,</w:t>
      </w:r>
      <w:r w:rsidRPr="00433E09">
        <w:rPr>
          <w:rFonts w:ascii="Arial" w:hAnsi="Arial" w:cs="Arial"/>
          <w:sz w:val="20"/>
          <w:lang w:val="de-DE"/>
        </w:rPr>
        <w:t xml:space="preserve"> auf Bäumen, im Gras, im Gebüsch und im Laub</w:t>
      </w:r>
      <w:r w:rsidR="00A307C1" w:rsidRPr="00433E09">
        <w:rPr>
          <w:rFonts w:ascii="Arial" w:hAnsi="Arial" w:cs="Arial"/>
          <w:sz w:val="20"/>
          <w:lang w:val="de-DE"/>
        </w:rPr>
        <w:t>, auch i</w:t>
      </w:r>
      <w:r w:rsidR="00A307C1">
        <w:rPr>
          <w:rFonts w:ascii="Arial" w:hAnsi="Arial" w:cs="Arial"/>
          <w:sz w:val="20"/>
          <w:lang w:val="de-DE"/>
        </w:rPr>
        <w:t>mmer mehr in den Bergen</w:t>
      </w:r>
      <w:r w:rsidRPr="00433E09">
        <w:rPr>
          <w:rFonts w:ascii="Arial" w:hAnsi="Arial" w:cs="Arial"/>
          <w:sz w:val="20"/>
          <w:lang w:val="de-DE"/>
        </w:rPr>
        <w:t xml:space="preserve">. Bis zu </w:t>
      </w:r>
      <w:r w:rsidR="00A307C1">
        <w:rPr>
          <w:rFonts w:ascii="Arial" w:hAnsi="Arial" w:cs="Arial"/>
          <w:sz w:val="20"/>
          <w:lang w:val="de-DE"/>
        </w:rPr>
        <w:t>5 von 100</w:t>
      </w:r>
      <w:r w:rsidRPr="00433E09">
        <w:rPr>
          <w:rFonts w:ascii="Arial" w:hAnsi="Arial" w:cs="Arial"/>
          <w:sz w:val="20"/>
          <w:lang w:val="de-DE"/>
        </w:rPr>
        <w:t xml:space="preserve"> Zecken sind Virusträger. Kommt es durch den Stich einer infizierten Zecke zu einer Infektion (in seltenen Fällen ist auch eine Übertrag</w:t>
      </w:r>
      <w:r w:rsidR="0065550D">
        <w:rPr>
          <w:rFonts w:ascii="Arial" w:hAnsi="Arial" w:cs="Arial"/>
          <w:sz w:val="20"/>
          <w:lang w:val="de-DE"/>
        </w:rPr>
        <w:t xml:space="preserve">ung durch rohe Milch möglich), </w:t>
      </w:r>
      <w:r w:rsidRPr="00433E09">
        <w:rPr>
          <w:rFonts w:ascii="Arial" w:hAnsi="Arial" w:cs="Arial"/>
          <w:sz w:val="20"/>
          <w:lang w:val="de-DE"/>
        </w:rPr>
        <w:t xml:space="preserve">treten bei ca. 30% der Infizierten Krankheitserscheinungen auf. Zunächst kommt es ca. 7-10 Tage nach dem Stich zu grippeähnlichen Symptomen wie Fieber, Kopfschmerzen und Erbrechen. Bei einem Teil der Betroffenen schreitet die Erkrankung, nach einem beschwerdefreien Intervall von ca. einer Woche, weiter fort und es entwickelt sich das typische Erkrankungsbild mit hohem Fieber, Nackensteifigkeit, Erbrechen, Benommenheit bis zum </w:t>
      </w:r>
      <w:r w:rsidR="009E7CFA">
        <w:rPr>
          <w:rFonts w:ascii="Arial" w:hAnsi="Arial" w:cs="Arial"/>
          <w:sz w:val="20"/>
          <w:lang w:val="de-DE"/>
        </w:rPr>
        <w:t xml:space="preserve">Koma </w:t>
      </w:r>
      <w:r w:rsidRPr="00433E09">
        <w:rPr>
          <w:rFonts w:ascii="Arial" w:hAnsi="Arial" w:cs="Arial"/>
          <w:sz w:val="20"/>
          <w:lang w:val="de-DE"/>
        </w:rPr>
        <w:t>und eventuell</w:t>
      </w:r>
      <w:r w:rsidR="009E7CFA">
        <w:rPr>
          <w:rFonts w:ascii="Arial" w:hAnsi="Arial" w:cs="Arial"/>
          <w:sz w:val="20"/>
          <w:lang w:val="de-DE"/>
        </w:rPr>
        <w:t>en</w:t>
      </w:r>
      <w:r w:rsidR="00A307C1" w:rsidRPr="00433E09">
        <w:rPr>
          <w:rFonts w:ascii="Arial" w:hAnsi="Arial" w:cs="Arial"/>
          <w:sz w:val="20"/>
          <w:lang w:val="de-DE"/>
        </w:rPr>
        <w:t xml:space="preserve"> Lähmungserscheinungen.</w:t>
      </w:r>
    </w:p>
    <w:p w:rsidR="00433E09" w:rsidRPr="00433E09" w:rsidRDefault="00433E09" w:rsidP="00433E09">
      <w:pPr>
        <w:overflowPunct/>
        <w:jc w:val="both"/>
        <w:textAlignment w:val="auto"/>
        <w:rPr>
          <w:rFonts w:ascii="Arial" w:hAnsi="Arial" w:cs="Arial"/>
          <w:sz w:val="20"/>
        </w:rPr>
      </w:pPr>
      <w:r w:rsidRPr="00433E09">
        <w:rPr>
          <w:rFonts w:ascii="Arial" w:hAnsi="Arial" w:cs="Arial"/>
          <w:sz w:val="20"/>
          <w:lang w:val="de-DE"/>
        </w:rPr>
        <w:t xml:space="preserve">In </w:t>
      </w:r>
      <w:r w:rsidRPr="00433E09">
        <w:rPr>
          <w:rFonts w:ascii="Arial" w:hAnsi="Arial" w:cs="Arial"/>
          <w:sz w:val="20"/>
        </w:rPr>
        <w:t>1–2% der Fälle führt diese Hirnhautentzündung auch zum Tod. Dauerschäden wie Konzentrations- und Leistungsschwäche, psychische Beeinträchtigungen, häufige Kopfschmerzen, Epilepsie oder bleibende Lähmungen können die Folge sein.  Im Allgemeinen verläuft die Erkrankung im Erwachsenenalter schwerer, trotzdem gab es in den vergangenen Jahren auch Kinder und sogar Säuglinge mit sehr schweren Verlaufsformen.</w:t>
      </w:r>
      <w:r w:rsidRPr="00433E09">
        <w:rPr>
          <w:rFonts w:ascii="Arial" w:hAnsi="Arial" w:cs="Arial"/>
          <w:b/>
          <w:bCs/>
          <w:sz w:val="20"/>
        </w:rPr>
        <w:t xml:space="preserve"> </w:t>
      </w:r>
      <w:r w:rsidRPr="00433E09">
        <w:rPr>
          <w:rFonts w:ascii="Arial" w:hAnsi="Arial" w:cs="Arial"/>
          <w:sz w:val="20"/>
        </w:rPr>
        <w:t>Eine spezifische Behandlung gibt es nicht, es ist nur die Behandlung der Symptome möglich.</w:t>
      </w:r>
    </w:p>
    <w:p w:rsidR="007A6103" w:rsidRPr="005001D1" w:rsidRDefault="007A6103">
      <w:pPr>
        <w:overflowPunct/>
        <w:jc w:val="both"/>
        <w:textAlignment w:val="auto"/>
        <w:rPr>
          <w:rFonts w:ascii="Arial" w:hAnsi="Arial" w:cs="Arial"/>
          <w:sz w:val="20"/>
          <w:lang w:val="de-DE"/>
        </w:rPr>
      </w:pPr>
    </w:p>
    <w:p w:rsidR="007A6103" w:rsidRPr="005001D1" w:rsidRDefault="007A6103" w:rsidP="005001D1">
      <w:pPr>
        <w:rPr>
          <w:rFonts w:ascii="Arial" w:hAnsi="Arial" w:cs="Arial"/>
          <w:sz w:val="20"/>
        </w:rPr>
      </w:pPr>
    </w:p>
    <w:p w:rsidR="00052A95" w:rsidRDefault="00E07AE1" w:rsidP="00E07AE1">
      <w:pPr>
        <w:overflowPunct/>
        <w:jc w:val="both"/>
        <w:textAlignment w:val="auto"/>
        <w:rPr>
          <w:rFonts w:ascii="Arial" w:hAnsi="Arial" w:cs="Arial"/>
          <w:sz w:val="20"/>
          <w:lang w:val="de-DE"/>
        </w:rPr>
      </w:pPr>
      <w:r w:rsidRPr="005001D1">
        <w:rPr>
          <w:rFonts w:ascii="Arial" w:hAnsi="Arial" w:cs="Arial"/>
          <w:sz w:val="20"/>
          <w:lang w:val="de-DE"/>
        </w:rPr>
        <w:t>Die Schutzimpfung besteht aus 3 Teilimpfungen</w:t>
      </w:r>
      <w:r w:rsidR="00A307C1">
        <w:rPr>
          <w:rFonts w:ascii="Arial" w:hAnsi="Arial" w:cs="Arial"/>
          <w:sz w:val="20"/>
          <w:lang w:val="de-DE"/>
        </w:rPr>
        <w:t xml:space="preserve"> (= Grundimmunisierung)</w:t>
      </w:r>
      <w:r w:rsidRPr="005001D1">
        <w:rPr>
          <w:rFonts w:ascii="Arial" w:hAnsi="Arial" w:cs="Arial"/>
          <w:sz w:val="20"/>
          <w:lang w:val="de-DE"/>
        </w:rPr>
        <w:t xml:space="preserve">, nach der 1. Teilimpfung hat die 2. Teilimpfung nach etwa 1 Monat und die 3. Teilimpfung innerhalb von 5-12 Monaten nach der 2. Teilimpfung zu erfolgen. Die 1. Auffrischungsimpfung ist nach 3 Jahren erforderlich. Aufgrund neuer Erkenntnisse empfiehlt der Impfausschuss des Obersten Sanitätsrates </w:t>
      </w:r>
      <w:r w:rsidRPr="005001D1">
        <w:rPr>
          <w:rFonts w:ascii="Arial" w:hAnsi="Arial" w:cs="Arial"/>
          <w:b/>
          <w:sz w:val="20"/>
          <w:lang w:val="de-DE"/>
        </w:rPr>
        <w:t>alle weiteren Auffrischungsimpfungen</w:t>
      </w:r>
      <w:r w:rsidRPr="005001D1">
        <w:rPr>
          <w:rFonts w:ascii="Arial" w:hAnsi="Arial" w:cs="Arial"/>
          <w:sz w:val="20"/>
          <w:lang w:val="de-DE"/>
        </w:rPr>
        <w:t xml:space="preserve">, also ab der 4. Impfung, im </w:t>
      </w:r>
      <w:r w:rsidRPr="005001D1">
        <w:rPr>
          <w:rFonts w:ascii="Arial" w:hAnsi="Arial" w:cs="Arial"/>
          <w:b/>
          <w:sz w:val="20"/>
          <w:lang w:val="de-DE"/>
        </w:rPr>
        <w:t>5-Jahres-Intervall</w:t>
      </w:r>
      <w:r w:rsidRPr="005001D1">
        <w:rPr>
          <w:rFonts w:ascii="Arial" w:hAnsi="Arial" w:cs="Arial"/>
          <w:sz w:val="20"/>
          <w:lang w:val="de-DE"/>
        </w:rPr>
        <w:t xml:space="preserve"> durchzuführen, um den Impfschutz fortgesetzt aufrechtzuerhalten.  </w:t>
      </w:r>
    </w:p>
    <w:p w:rsidR="00E07AE1" w:rsidRDefault="00E07AE1" w:rsidP="00E07AE1">
      <w:pPr>
        <w:overflowPunct/>
        <w:jc w:val="both"/>
        <w:textAlignment w:val="auto"/>
        <w:rPr>
          <w:rFonts w:ascii="Arial" w:hAnsi="Arial" w:cs="Arial"/>
          <w:sz w:val="20"/>
          <w:lang w:val="de-DE"/>
        </w:rPr>
      </w:pPr>
      <w:r w:rsidRPr="00052A95">
        <w:rPr>
          <w:rFonts w:ascii="Arial" w:hAnsi="Arial" w:cs="Arial"/>
          <w:b/>
          <w:sz w:val="20"/>
          <w:lang w:val="de-DE"/>
        </w:rPr>
        <w:t>Personen</w:t>
      </w:r>
      <w:r w:rsidRPr="005001D1">
        <w:rPr>
          <w:rFonts w:ascii="Arial" w:hAnsi="Arial" w:cs="Arial"/>
          <w:sz w:val="20"/>
          <w:lang w:val="de-DE"/>
        </w:rPr>
        <w:t xml:space="preserve"> </w:t>
      </w:r>
      <w:r w:rsidRPr="005001D1">
        <w:rPr>
          <w:rFonts w:ascii="Arial" w:hAnsi="Arial" w:cs="Arial"/>
          <w:b/>
          <w:sz w:val="20"/>
          <w:lang w:val="de-DE"/>
        </w:rPr>
        <w:t>ab dem 60. Lebensjahr sollten weiterhin alle 3 Jahre geimpft werden</w:t>
      </w:r>
      <w:r w:rsidRPr="005001D1">
        <w:rPr>
          <w:rFonts w:ascii="Arial" w:hAnsi="Arial" w:cs="Arial"/>
          <w:sz w:val="20"/>
          <w:lang w:val="de-DE"/>
        </w:rPr>
        <w:t>.</w:t>
      </w:r>
    </w:p>
    <w:p w:rsidR="00E07AE1" w:rsidRDefault="00E07AE1" w:rsidP="00E07AE1">
      <w:pPr>
        <w:overflowPunct/>
        <w:jc w:val="both"/>
        <w:textAlignment w:val="auto"/>
        <w:rPr>
          <w:rFonts w:ascii="Arial" w:hAnsi="Arial" w:cs="Arial"/>
          <w:sz w:val="20"/>
          <w:lang w:val="de-DE"/>
        </w:rPr>
      </w:pPr>
    </w:p>
    <w:p w:rsidR="007A6103" w:rsidRDefault="00E07AE1">
      <w:pPr>
        <w:overflowPunct/>
        <w:jc w:val="both"/>
        <w:textAlignment w:val="auto"/>
        <w:rPr>
          <w:rFonts w:ascii="Arial" w:hAnsi="Arial" w:cs="Arial"/>
          <w:sz w:val="20"/>
          <w:lang w:val="de-DE"/>
        </w:rPr>
      </w:pPr>
      <w:r>
        <w:rPr>
          <w:rFonts w:ascii="Arial" w:hAnsi="Arial" w:cs="Arial"/>
          <w:sz w:val="20"/>
          <w:lang w:val="de-DE"/>
        </w:rPr>
        <w:t>Nach einem Zeckenstich</w:t>
      </w:r>
      <w:r w:rsidR="00A307C1">
        <w:rPr>
          <w:rFonts w:ascii="Arial" w:hAnsi="Arial" w:cs="Arial"/>
          <w:sz w:val="20"/>
          <w:lang w:val="de-DE"/>
        </w:rPr>
        <w:t xml:space="preserve"> </w:t>
      </w:r>
      <w:r>
        <w:rPr>
          <w:rFonts w:ascii="Arial" w:hAnsi="Arial" w:cs="Arial"/>
          <w:sz w:val="20"/>
          <w:lang w:val="de-DE"/>
        </w:rPr>
        <w:t>ohne vorangegangene</w:t>
      </w:r>
      <w:r w:rsidR="00A307C1">
        <w:rPr>
          <w:rFonts w:ascii="Arial" w:hAnsi="Arial" w:cs="Arial"/>
          <w:sz w:val="20"/>
          <w:lang w:val="de-DE"/>
        </w:rPr>
        <w:t xml:space="preserve"> Zeckenimpfung, kann erst </w:t>
      </w:r>
      <w:r w:rsidR="00A307C1" w:rsidRPr="00A307C1">
        <w:rPr>
          <w:rFonts w:ascii="Arial" w:hAnsi="Arial" w:cs="Arial"/>
          <w:b/>
          <w:sz w:val="20"/>
          <w:lang w:val="de-DE"/>
        </w:rPr>
        <w:t>4 Wochen nach</w:t>
      </w:r>
      <w:r w:rsidR="00A307C1">
        <w:rPr>
          <w:rFonts w:ascii="Arial" w:hAnsi="Arial" w:cs="Arial"/>
          <w:b/>
          <w:sz w:val="20"/>
          <w:lang w:val="de-DE"/>
        </w:rPr>
        <w:t xml:space="preserve"> dem</w:t>
      </w:r>
      <w:r w:rsidR="00A307C1" w:rsidRPr="00A307C1">
        <w:rPr>
          <w:rFonts w:ascii="Arial" w:hAnsi="Arial" w:cs="Arial"/>
          <w:b/>
          <w:sz w:val="20"/>
          <w:lang w:val="de-DE"/>
        </w:rPr>
        <w:t xml:space="preserve"> Z</w:t>
      </w:r>
      <w:r w:rsidRPr="00A307C1">
        <w:rPr>
          <w:rFonts w:ascii="Arial" w:hAnsi="Arial" w:cs="Arial"/>
          <w:b/>
          <w:sz w:val="20"/>
          <w:lang w:val="de-DE"/>
        </w:rPr>
        <w:t>eckenstich</w:t>
      </w:r>
      <w:r w:rsidR="00A307C1">
        <w:rPr>
          <w:rFonts w:ascii="Arial" w:hAnsi="Arial" w:cs="Arial"/>
          <w:sz w:val="20"/>
          <w:lang w:val="de-DE"/>
        </w:rPr>
        <w:t xml:space="preserve"> mit der G</w:t>
      </w:r>
      <w:r>
        <w:rPr>
          <w:rFonts w:ascii="Arial" w:hAnsi="Arial" w:cs="Arial"/>
          <w:sz w:val="20"/>
          <w:lang w:val="de-DE"/>
        </w:rPr>
        <w:t>rundimmunisierung begonnen werden</w:t>
      </w:r>
      <w:r w:rsidR="00A307C1">
        <w:rPr>
          <w:rFonts w:ascii="Arial" w:hAnsi="Arial" w:cs="Arial"/>
          <w:sz w:val="20"/>
          <w:lang w:val="de-DE"/>
        </w:rPr>
        <w:t>.</w:t>
      </w:r>
    </w:p>
    <w:p w:rsidR="00A307C1" w:rsidRPr="005001D1" w:rsidRDefault="00A307C1">
      <w:pPr>
        <w:overflowPunct/>
        <w:jc w:val="both"/>
        <w:textAlignment w:val="auto"/>
        <w:rPr>
          <w:rFonts w:ascii="Arial" w:hAnsi="Arial" w:cs="Arial"/>
          <w:sz w:val="20"/>
          <w:lang w:val="de-DE"/>
        </w:rPr>
      </w:pPr>
    </w:p>
    <w:p w:rsidR="00ED1B73" w:rsidRPr="005001D1" w:rsidRDefault="00ED1B73" w:rsidP="00ED1B73">
      <w:pPr>
        <w:pStyle w:val="Default"/>
        <w:rPr>
          <w:rFonts w:ascii="Arial" w:hAnsi="Arial" w:cs="Arial"/>
          <w:sz w:val="20"/>
          <w:szCs w:val="20"/>
        </w:rPr>
      </w:pPr>
      <w:r w:rsidRPr="005001D1">
        <w:rPr>
          <w:rFonts w:ascii="Arial" w:hAnsi="Arial" w:cs="Arial"/>
          <w:b/>
          <w:bCs/>
          <w:sz w:val="20"/>
          <w:szCs w:val="20"/>
        </w:rPr>
        <w:t xml:space="preserve">WELCHE NEBENWIRKUNGEN SIND MÖGLICH? </w:t>
      </w:r>
    </w:p>
    <w:p w:rsidR="00A00932" w:rsidRPr="005001D1" w:rsidRDefault="00ED1B73" w:rsidP="00A00932">
      <w:pPr>
        <w:pStyle w:val="Textkrper"/>
        <w:rPr>
          <w:rFonts w:ascii="Arial" w:hAnsi="Arial" w:cs="Arial"/>
          <w:sz w:val="20"/>
        </w:rPr>
      </w:pPr>
      <w:r w:rsidRPr="005001D1">
        <w:rPr>
          <w:rFonts w:ascii="Arial" w:hAnsi="Arial" w:cs="Arial"/>
          <w:sz w:val="20"/>
        </w:rPr>
        <w:t xml:space="preserve">Wie alle Arzneimittel kann FSME-IMMUN 0,5 ml Nebenwirkungen haben, die aber nicht bei jedem auftreten müssen. </w:t>
      </w:r>
      <w:r w:rsidR="00A00932" w:rsidRPr="005001D1">
        <w:rPr>
          <w:rFonts w:ascii="Arial" w:hAnsi="Arial" w:cs="Arial"/>
          <w:sz w:val="20"/>
        </w:rPr>
        <w:t>Im Allgemeinen klingen die Nebenwirkungen innerhalb weniger Tage ab. Wenn diese Reaktionen andauern bzw.</w:t>
      </w:r>
      <w:r w:rsidR="0012487E">
        <w:rPr>
          <w:rFonts w:ascii="Arial" w:hAnsi="Arial" w:cs="Arial"/>
          <w:sz w:val="20"/>
        </w:rPr>
        <w:t xml:space="preserve"> wenn</w:t>
      </w:r>
      <w:r w:rsidR="00A00932" w:rsidRPr="005001D1">
        <w:rPr>
          <w:rFonts w:ascii="Arial" w:hAnsi="Arial" w:cs="Arial"/>
          <w:sz w:val="20"/>
        </w:rPr>
        <w:t xml:space="preserve"> nach der Impfung unerwartet starke Beschwerden auftreten, ersuchen wir Sie</w:t>
      </w:r>
      <w:r w:rsidR="0012487E">
        <w:rPr>
          <w:rFonts w:ascii="Arial" w:hAnsi="Arial" w:cs="Arial"/>
          <w:sz w:val="20"/>
        </w:rPr>
        <w:t>,</w:t>
      </w:r>
      <w:r w:rsidR="00A00932" w:rsidRPr="005001D1">
        <w:rPr>
          <w:rFonts w:ascii="Arial" w:hAnsi="Arial" w:cs="Arial"/>
          <w:sz w:val="20"/>
        </w:rPr>
        <w:t xml:space="preserve"> neben der Konsultation Ihres Hausarztes</w:t>
      </w:r>
      <w:r w:rsidR="0012487E">
        <w:rPr>
          <w:rFonts w:ascii="Arial" w:hAnsi="Arial" w:cs="Arial"/>
          <w:sz w:val="20"/>
        </w:rPr>
        <w:t>,</w:t>
      </w:r>
      <w:r w:rsidR="00A00932" w:rsidRPr="005001D1">
        <w:rPr>
          <w:rFonts w:ascii="Arial" w:hAnsi="Arial" w:cs="Arial"/>
          <w:sz w:val="20"/>
        </w:rPr>
        <w:t xml:space="preserve"> auch uns davon Mitteilung zu machen.</w:t>
      </w:r>
    </w:p>
    <w:p w:rsidR="00E7539E" w:rsidRPr="005001D1" w:rsidRDefault="00E7539E" w:rsidP="00E7539E">
      <w:pPr>
        <w:pStyle w:val="Default"/>
        <w:rPr>
          <w:rFonts w:ascii="Arial" w:hAnsi="Arial" w:cs="Arial"/>
          <w:sz w:val="20"/>
          <w:szCs w:val="20"/>
        </w:rPr>
      </w:pPr>
    </w:p>
    <w:p w:rsidR="00E7539E" w:rsidRPr="005001D1" w:rsidRDefault="00E7539E" w:rsidP="00E7539E">
      <w:pPr>
        <w:pStyle w:val="Default"/>
        <w:rPr>
          <w:rFonts w:ascii="Arial" w:hAnsi="Arial" w:cs="Arial"/>
          <w:sz w:val="20"/>
          <w:szCs w:val="20"/>
        </w:rPr>
      </w:pPr>
      <w:r w:rsidRPr="005001D1">
        <w:rPr>
          <w:rFonts w:ascii="Arial" w:hAnsi="Arial" w:cs="Arial"/>
          <w:sz w:val="20"/>
          <w:szCs w:val="20"/>
        </w:rPr>
        <w:t xml:space="preserve">Folgende Häufigkeitskriterien werden zur Bewertung von Nebenwirkungen verwendet: </w:t>
      </w:r>
    </w:p>
    <w:tbl>
      <w:tblPr>
        <w:tblW w:w="0" w:type="auto"/>
        <w:tblBorders>
          <w:top w:val="nil"/>
          <w:left w:val="nil"/>
          <w:bottom w:val="nil"/>
          <w:right w:val="nil"/>
        </w:tblBorders>
        <w:tblLayout w:type="fixed"/>
        <w:tblLook w:val="0000" w:firstRow="0" w:lastRow="0" w:firstColumn="0" w:lastColumn="0" w:noHBand="0" w:noVBand="0"/>
      </w:tblPr>
      <w:tblGrid>
        <w:gridCol w:w="3510"/>
        <w:gridCol w:w="6237"/>
      </w:tblGrid>
      <w:tr w:rsidR="00ED1B73" w:rsidRPr="005001D1" w:rsidTr="00B435E6">
        <w:trPr>
          <w:trHeight w:val="147"/>
        </w:trPr>
        <w:tc>
          <w:tcPr>
            <w:tcW w:w="3510" w:type="dxa"/>
          </w:tcPr>
          <w:p w:rsidR="00E7539E" w:rsidRPr="005001D1" w:rsidRDefault="00E7539E">
            <w:pPr>
              <w:pStyle w:val="Default"/>
              <w:rPr>
                <w:rFonts w:ascii="Arial" w:hAnsi="Arial" w:cs="Arial"/>
                <w:b/>
                <w:bCs/>
                <w:sz w:val="20"/>
                <w:szCs w:val="20"/>
              </w:rPr>
            </w:pPr>
          </w:p>
          <w:p w:rsidR="00ED1B73" w:rsidRPr="005001D1" w:rsidRDefault="00ED1B73">
            <w:pPr>
              <w:pStyle w:val="Default"/>
              <w:rPr>
                <w:rFonts w:ascii="Arial" w:hAnsi="Arial" w:cs="Arial"/>
                <w:sz w:val="20"/>
                <w:szCs w:val="20"/>
              </w:rPr>
            </w:pPr>
            <w:r w:rsidRPr="005001D1">
              <w:rPr>
                <w:rFonts w:ascii="Arial" w:hAnsi="Arial" w:cs="Arial"/>
                <w:b/>
                <w:bCs/>
                <w:sz w:val="20"/>
                <w:szCs w:val="20"/>
              </w:rPr>
              <w:t xml:space="preserve">Sehr häufig: </w:t>
            </w:r>
          </w:p>
        </w:tc>
        <w:tc>
          <w:tcPr>
            <w:tcW w:w="6237" w:type="dxa"/>
          </w:tcPr>
          <w:p w:rsidR="00ED1B73" w:rsidRPr="005001D1" w:rsidRDefault="00ED1B73">
            <w:pPr>
              <w:pStyle w:val="Default"/>
              <w:rPr>
                <w:rFonts w:ascii="Arial" w:hAnsi="Arial" w:cs="Arial"/>
                <w:sz w:val="20"/>
                <w:szCs w:val="20"/>
              </w:rPr>
            </w:pPr>
          </w:p>
          <w:p w:rsidR="00ED1B73" w:rsidRPr="005001D1" w:rsidRDefault="00ED1B73">
            <w:pPr>
              <w:pStyle w:val="Default"/>
              <w:rPr>
                <w:rFonts w:ascii="Arial" w:hAnsi="Arial" w:cs="Arial"/>
                <w:sz w:val="20"/>
                <w:szCs w:val="20"/>
              </w:rPr>
            </w:pPr>
            <w:r w:rsidRPr="005001D1">
              <w:rPr>
                <w:rFonts w:ascii="Arial" w:hAnsi="Arial" w:cs="Arial"/>
                <w:sz w:val="20"/>
                <w:szCs w:val="20"/>
              </w:rPr>
              <w:t xml:space="preserve">betrifft mehr als 1 Behandelten von 10 </w:t>
            </w:r>
          </w:p>
        </w:tc>
      </w:tr>
      <w:tr w:rsidR="00ED1B73" w:rsidRPr="005001D1" w:rsidTr="00B435E6">
        <w:trPr>
          <w:trHeight w:val="147"/>
        </w:trPr>
        <w:tc>
          <w:tcPr>
            <w:tcW w:w="3510" w:type="dxa"/>
          </w:tcPr>
          <w:p w:rsidR="00ED1B73" w:rsidRPr="005001D1" w:rsidRDefault="00ED1B73">
            <w:pPr>
              <w:pStyle w:val="Default"/>
              <w:rPr>
                <w:rFonts w:ascii="Arial" w:hAnsi="Arial" w:cs="Arial"/>
                <w:sz w:val="20"/>
                <w:szCs w:val="20"/>
              </w:rPr>
            </w:pPr>
            <w:r w:rsidRPr="005001D1">
              <w:rPr>
                <w:rFonts w:ascii="Arial" w:hAnsi="Arial" w:cs="Arial"/>
                <w:b/>
                <w:bCs/>
                <w:sz w:val="20"/>
                <w:szCs w:val="20"/>
              </w:rPr>
              <w:t xml:space="preserve">Häufig: </w:t>
            </w:r>
          </w:p>
        </w:tc>
        <w:tc>
          <w:tcPr>
            <w:tcW w:w="6237" w:type="dxa"/>
          </w:tcPr>
          <w:p w:rsidR="00ED1B73" w:rsidRPr="005001D1" w:rsidRDefault="00ED1B73">
            <w:pPr>
              <w:pStyle w:val="Default"/>
              <w:rPr>
                <w:rFonts w:ascii="Arial" w:hAnsi="Arial" w:cs="Arial"/>
                <w:sz w:val="20"/>
                <w:szCs w:val="20"/>
              </w:rPr>
            </w:pPr>
            <w:r w:rsidRPr="005001D1">
              <w:rPr>
                <w:rFonts w:ascii="Arial" w:hAnsi="Arial" w:cs="Arial"/>
                <w:sz w:val="20"/>
                <w:szCs w:val="20"/>
              </w:rPr>
              <w:t xml:space="preserve">betrifft 1 bis 10 Behandelte von 100 </w:t>
            </w:r>
          </w:p>
        </w:tc>
      </w:tr>
      <w:tr w:rsidR="00ED1B73" w:rsidRPr="005001D1" w:rsidTr="00B435E6">
        <w:trPr>
          <w:trHeight w:val="147"/>
        </w:trPr>
        <w:tc>
          <w:tcPr>
            <w:tcW w:w="3510" w:type="dxa"/>
          </w:tcPr>
          <w:p w:rsidR="00ED1B73" w:rsidRPr="005001D1" w:rsidRDefault="00ED1B73">
            <w:pPr>
              <w:pStyle w:val="Default"/>
              <w:rPr>
                <w:rFonts w:ascii="Arial" w:hAnsi="Arial" w:cs="Arial"/>
                <w:sz w:val="20"/>
                <w:szCs w:val="20"/>
              </w:rPr>
            </w:pPr>
            <w:r w:rsidRPr="005001D1">
              <w:rPr>
                <w:rFonts w:ascii="Arial" w:hAnsi="Arial" w:cs="Arial"/>
                <w:b/>
                <w:bCs/>
                <w:sz w:val="20"/>
                <w:szCs w:val="20"/>
              </w:rPr>
              <w:t xml:space="preserve">Gelegentlich: </w:t>
            </w:r>
          </w:p>
        </w:tc>
        <w:tc>
          <w:tcPr>
            <w:tcW w:w="6237" w:type="dxa"/>
          </w:tcPr>
          <w:p w:rsidR="00ED1B73" w:rsidRPr="005001D1" w:rsidRDefault="00ED1B73">
            <w:pPr>
              <w:pStyle w:val="Default"/>
              <w:rPr>
                <w:rFonts w:ascii="Arial" w:hAnsi="Arial" w:cs="Arial"/>
                <w:sz w:val="20"/>
                <w:szCs w:val="20"/>
              </w:rPr>
            </w:pPr>
            <w:r w:rsidRPr="005001D1">
              <w:rPr>
                <w:rFonts w:ascii="Arial" w:hAnsi="Arial" w:cs="Arial"/>
                <w:sz w:val="20"/>
                <w:szCs w:val="20"/>
              </w:rPr>
              <w:t xml:space="preserve">betrifft 1 bis 10 Behandelte von 1.000 </w:t>
            </w:r>
          </w:p>
        </w:tc>
      </w:tr>
      <w:tr w:rsidR="00ED1B73" w:rsidRPr="005001D1" w:rsidTr="00B435E6">
        <w:trPr>
          <w:trHeight w:val="147"/>
        </w:trPr>
        <w:tc>
          <w:tcPr>
            <w:tcW w:w="3510" w:type="dxa"/>
          </w:tcPr>
          <w:p w:rsidR="00ED1B73" w:rsidRPr="005001D1" w:rsidRDefault="00ED1B73">
            <w:pPr>
              <w:pStyle w:val="Default"/>
              <w:rPr>
                <w:rFonts w:ascii="Arial" w:hAnsi="Arial" w:cs="Arial"/>
                <w:sz w:val="20"/>
                <w:szCs w:val="20"/>
              </w:rPr>
            </w:pPr>
            <w:r w:rsidRPr="005001D1">
              <w:rPr>
                <w:rFonts w:ascii="Arial" w:hAnsi="Arial" w:cs="Arial"/>
                <w:b/>
                <w:bCs/>
                <w:sz w:val="20"/>
                <w:szCs w:val="20"/>
              </w:rPr>
              <w:t xml:space="preserve">Selten: </w:t>
            </w:r>
          </w:p>
        </w:tc>
        <w:tc>
          <w:tcPr>
            <w:tcW w:w="6237" w:type="dxa"/>
          </w:tcPr>
          <w:p w:rsidR="00ED1B73" w:rsidRPr="005001D1" w:rsidRDefault="00ED1B73">
            <w:pPr>
              <w:pStyle w:val="Default"/>
              <w:rPr>
                <w:rFonts w:ascii="Arial" w:hAnsi="Arial" w:cs="Arial"/>
                <w:sz w:val="20"/>
                <w:szCs w:val="20"/>
              </w:rPr>
            </w:pPr>
            <w:r w:rsidRPr="005001D1">
              <w:rPr>
                <w:rFonts w:ascii="Arial" w:hAnsi="Arial" w:cs="Arial"/>
                <w:sz w:val="20"/>
                <w:szCs w:val="20"/>
              </w:rPr>
              <w:t xml:space="preserve">betrifft 1 bis 10 Behandelte von 10.000 </w:t>
            </w:r>
          </w:p>
        </w:tc>
      </w:tr>
      <w:tr w:rsidR="00ED1B73" w:rsidRPr="005001D1" w:rsidTr="00B435E6">
        <w:trPr>
          <w:trHeight w:val="147"/>
        </w:trPr>
        <w:tc>
          <w:tcPr>
            <w:tcW w:w="3510" w:type="dxa"/>
          </w:tcPr>
          <w:p w:rsidR="00ED1B73" w:rsidRPr="005001D1" w:rsidRDefault="00ED1B73">
            <w:pPr>
              <w:pStyle w:val="Default"/>
              <w:rPr>
                <w:rFonts w:ascii="Arial" w:hAnsi="Arial" w:cs="Arial"/>
                <w:sz w:val="20"/>
                <w:szCs w:val="20"/>
              </w:rPr>
            </w:pPr>
            <w:r w:rsidRPr="005001D1">
              <w:rPr>
                <w:rFonts w:ascii="Arial" w:hAnsi="Arial" w:cs="Arial"/>
                <w:b/>
                <w:bCs/>
                <w:sz w:val="20"/>
                <w:szCs w:val="20"/>
              </w:rPr>
              <w:t xml:space="preserve">Sehr selten: </w:t>
            </w:r>
          </w:p>
        </w:tc>
        <w:tc>
          <w:tcPr>
            <w:tcW w:w="6237" w:type="dxa"/>
          </w:tcPr>
          <w:p w:rsidR="00ED1B73" w:rsidRPr="005001D1" w:rsidRDefault="00ED1B73">
            <w:pPr>
              <w:pStyle w:val="Default"/>
              <w:rPr>
                <w:rFonts w:ascii="Arial" w:hAnsi="Arial" w:cs="Arial"/>
                <w:sz w:val="20"/>
                <w:szCs w:val="20"/>
              </w:rPr>
            </w:pPr>
            <w:r w:rsidRPr="005001D1">
              <w:rPr>
                <w:rFonts w:ascii="Arial" w:hAnsi="Arial" w:cs="Arial"/>
                <w:sz w:val="20"/>
                <w:szCs w:val="20"/>
              </w:rPr>
              <w:t xml:space="preserve">betrifft weniger als 1 Behandelten von 10.000 </w:t>
            </w:r>
          </w:p>
        </w:tc>
      </w:tr>
      <w:tr w:rsidR="00ED1B73" w:rsidRPr="005001D1" w:rsidTr="00B435E6">
        <w:trPr>
          <w:trHeight w:val="147"/>
        </w:trPr>
        <w:tc>
          <w:tcPr>
            <w:tcW w:w="3510" w:type="dxa"/>
          </w:tcPr>
          <w:p w:rsidR="00ED1B73" w:rsidRPr="005001D1" w:rsidRDefault="00ED1B73">
            <w:pPr>
              <w:pStyle w:val="Default"/>
              <w:rPr>
                <w:rFonts w:ascii="Arial" w:hAnsi="Arial" w:cs="Arial"/>
                <w:sz w:val="20"/>
                <w:szCs w:val="20"/>
              </w:rPr>
            </w:pPr>
            <w:r w:rsidRPr="005001D1">
              <w:rPr>
                <w:rFonts w:ascii="Arial" w:hAnsi="Arial" w:cs="Arial"/>
                <w:b/>
                <w:bCs/>
                <w:sz w:val="20"/>
                <w:szCs w:val="20"/>
              </w:rPr>
              <w:t xml:space="preserve">Nicht bekannt: </w:t>
            </w:r>
          </w:p>
        </w:tc>
        <w:tc>
          <w:tcPr>
            <w:tcW w:w="6237" w:type="dxa"/>
          </w:tcPr>
          <w:p w:rsidR="00ED1B73" w:rsidRPr="005001D1" w:rsidRDefault="00ED1B73">
            <w:pPr>
              <w:pStyle w:val="Default"/>
              <w:rPr>
                <w:rFonts w:ascii="Arial" w:hAnsi="Arial" w:cs="Arial"/>
                <w:sz w:val="20"/>
                <w:szCs w:val="20"/>
              </w:rPr>
            </w:pPr>
            <w:r w:rsidRPr="005001D1">
              <w:rPr>
                <w:rFonts w:ascii="Arial" w:hAnsi="Arial" w:cs="Arial"/>
                <w:sz w:val="20"/>
                <w:szCs w:val="20"/>
              </w:rPr>
              <w:t xml:space="preserve">Häufigkeit auf Grundlage der verfügbaren Daten nicht abschätzbar </w:t>
            </w:r>
          </w:p>
        </w:tc>
      </w:tr>
    </w:tbl>
    <w:p w:rsidR="00A00932" w:rsidRPr="005001D1" w:rsidRDefault="00A00932" w:rsidP="00C17665">
      <w:pPr>
        <w:pStyle w:val="Default"/>
        <w:rPr>
          <w:rFonts w:ascii="Arial" w:hAnsi="Arial" w:cs="Arial"/>
          <w:sz w:val="20"/>
          <w:szCs w:val="20"/>
        </w:rPr>
      </w:pPr>
    </w:p>
    <w:p w:rsidR="00C17665" w:rsidRPr="005001D1" w:rsidRDefault="00C17665" w:rsidP="00C17665">
      <w:pPr>
        <w:pStyle w:val="Default"/>
        <w:rPr>
          <w:rFonts w:ascii="Arial" w:hAnsi="Arial" w:cs="Arial"/>
          <w:sz w:val="20"/>
          <w:szCs w:val="20"/>
        </w:rPr>
      </w:pPr>
      <w:r w:rsidRPr="005001D1">
        <w:rPr>
          <w:rFonts w:ascii="Arial" w:hAnsi="Arial" w:cs="Arial"/>
          <w:sz w:val="20"/>
          <w:szCs w:val="20"/>
        </w:rPr>
        <w:t xml:space="preserve">Wie bei allen anderen Impfstoffen können </w:t>
      </w:r>
      <w:r w:rsidR="00686E82" w:rsidRPr="005001D1">
        <w:rPr>
          <w:rFonts w:ascii="Arial" w:hAnsi="Arial" w:cs="Arial"/>
          <w:sz w:val="20"/>
          <w:szCs w:val="20"/>
        </w:rPr>
        <w:t>sehr selten</w:t>
      </w:r>
      <w:r w:rsidR="00686E82" w:rsidRPr="005001D1">
        <w:rPr>
          <w:rFonts w:ascii="Arial" w:hAnsi="Arial" w:cs="Arial"/>
          <w:b/>
          <w:sz w:val="20"/>
          <w:szCs w:val="20"/>
        </w:rPr>
        <w:t xml:space="preserve"> </w:t>
      </w:r>
      <w:r w:rsidRPr="005001D1">
        <w:rPr>
          <w:rFonts w:ascii="Arial" w:hAnsi="Arial" w:cs="Arial"/>
          <w:b/>
          <w:sz w:val="20"/>
          <w:szCs w:val="20"/>
        </w:rPr>
        <w:t>schwere allergische Reaktionen</w:t>
      </w:r>
      <w:r w:rsidRPr="005001D1">
        <w:rPr>
          <w:rFonts w:ascii="Arial" w:hAnsi="Arial" w:cs="Arial"/>
          <w:sz w:val="20"/>
          <w:szCs w:val="20"/>
        </w:rPr>
        <w:t xml:space="preserve"> auftreten. Symptome einer schweren allergischen Reaktion</w:t>
      </w:r>
      <w:r w:rsidR="00686E82" w:rsidRPr="005001D1">
        <w:rPr>
          <w:rFonts w:ascii="Arial" w:hAnsi="Arial" w:cs="Arial"/>
          <w:sz w:val="20"/>
          <w:szCs w:val="20"/>
        </w:rPr>
        <w:t xml:space="preserve"> sind</w:t>
      </w:r>
      <w:r w:rsidRPr="005001D1">
        <w:rPr>
          <w:rFonts w:ascii="Arial" w:hAnsi="Arial" w:cs="Arial"/>
          <w:sz w:val="20"/>
          <w:szCs w:val="20"/>
        </w:rPr>
        <w:t xml:space="preserve">: </w:t>
      </w:r>
    </w:p>
    <w:p w:rsidR="00C17665" w:rsidRPr="005001D1" w:rsidRDefault="00C17665" w:rsidP="00C17665">
      <w:pPr>
        <w:pStyle w:val="Default"/>
        <w:rPr>
          <w:rFonts w:ascii="Arial" w:hAnsi="Arial" w:cs="Arial"/>
          <w:sz w:val="20"/>
          <w:szCs w:val="20"/>
        </w:rPr>
      </w:pPr>
      <w:r w:rsidRPr="005001D1">
        <w:rPr>
          <w:rFonts w:ascii="Arial" w:hAnsi="Arial" w:cs="Arial"/>
          <w:sz w:val="20"/>
          <w:szCs w:val="20"/>
        </w:rPr>
        <w:t xml:space="preserve">- Anschwellen von Lippen, Mund, Kehle (was zu Schluck- und Atembeschwerden führen kann), </w:t>
      </w:r>
    </w:p>
    <w:p w:rsidR="00C17665" w:rsidRPr="005001D1" w:rsidRDefault="00C17665" w:rsidP="00C17665">
      <w:pPr>
        <w:pStyle w:val="Default"/>
        <w:rPr>
          <w:rFonts w:ascii="Arial" w:hAnsi="Arial" w:cs="Arial"/>
          <w:sz w:val="20"/>
          <w:szCs w:val="20"/>
        </w:rPr>
      </w:pPr>
      <w:r w:rsidRPr="005001D1">
        <w:rPr>
          <w:rFonts w:ascii="Arial" w:hAnsi="Arial" w:cs="Arial"/>
          <w:sz w:val="20"/>
          <w:szCs w:val="20"/>
        </w:rPr>
        <w:t xml:space="preserve">- Hautausschlag und Schwellung von Händen, Füßen und Knöchel </w:t>
      </w:r>
    </w:p>
    <w:p w:rsidR="00C17665" w:rsidRPr="005001D1" w:rsidRDefault="00C17665" w:rsidP="00C17665">
      <w:pPr>
        <w:pStyle w:val="Default"/>
        <w:rPr>
          <w:rFonts w:ascii="Arial" w:hAnsi="Arial" w:cs="Arial"/>
          <w:sz w:val="20"/>
          <w:szCs w:val="20"/>
        </w:rPr>
      </w:pPr>
      <w:r w:rsidRPr="005001D1">
        <w:rPr>
          <w:rFonts w:ascii="Arial" w:hAnsi="Arial" w:cs="Arial"/>
          <w:sz w:val="20"/>
          <w:szCs w:val="20"/>
        </w:rPr>
        <w:t xml:space="preserve">- Bewusstseinsverlust aufgrund eines Blutdruckabfalls. </w:t>
      </w:r>
    </w:p>
    <w:p w:rsidR="00C17665" w:rsidRPr="005001D1" w:rsidRDefault="00C17665" w:rsidP="00C17665">
      <w:pPr>
        <w:pStyle w:val="Default"/>
        <w:rPr>
          <w:rFonts w:ascii="Arial" w:hAnsi="Arial" w:cs="Arial"/>
          <w:sz w:val="20"/>
          <w:szCs w:val="20"/>
        </w:rPr>
      </w:pPr>
      <w:r w:rsidRPr="005001D1">
        <w:rPr>
          <w:rFonts w:ascii="Arial" w:hAnsi="Arial" w:cs="Arial"/>
          <w:sz w:val="20"/>
          <w:szCs w:val="20"/>
        </w:rPr>
        <w:t xml:space="preserve">Diese Anzeichen treten üblicherweise </w:t>
      </w:r>
      <w:r w:rsidR="00052A95">
        <w:rPr>
          <w:rFonts w:ascii="Arial" w:hAnsi="Arial" w:cs="Arial"/>
          <w:sz w:val="20"/>
          <w:szCs w:val="20"/>
        </w:rPr>
        <w:t xml:space="preserve">sehr rasch nach der Impfung </w:t>
      </w:r>
      <w:proofErr w:type="spellStart"/>
      <w:proofErr w:type="gramStart"/>
      <w:r w:rsidR="00052A95">
        <w:rPr>
          <w:rFonts w:ascii="Arial" w:hAnsi="Arial" w:cs="Arial"/>
          <w:sz w:val="20"/>
          <w:szCs w:val="20"/>
        </w:rPr>
        <w:t>auf</w:t>
      </w:r>
      <w:r w:rsidR="00686E82" w:rsidRPr="005001D1">
        <w:rPr>
          <w:rFonts w:ascii="Arial" w:hAnsi="Arial" w:cs="Arial"/>
          <w:sz w:val="20"/>
          <w:szCs w:val="20"/>
        </w:rPr>
        <w:t>,</w:t>
      </w:r>
      <w:r w:rsidRPr="005001D1">
        <w:rPr>
          <w:rFonts w:ascii="Arial" w:hAnsi="Arial" w:cs="Arial"/>
          <w:sz w:val="20"/>
          <w:szCs w:val="20"/>
        </w:rPr>
        <w:t>während</w:t>
      </w:r>
      <w:proofErr w:type="spellEnd"/>
      <w:proofErr w:type="gramEnd"/>
      <w:r w:rsidRPr="005001D1">
        <w:rPr>
          <w:rFonts w:ascii="Arial" w:hAnsi="Arial" w:cs="Arial"/>
          <w:sz w:val="20"/>
          <w:szCs w:val="20"/>
        </w:rPr>
        <w:t xml:space="preserve"> sich der Impfling noch unter medizinischer Überwachung befindet. Treten einige dieser Symptome auf, nachdem Sie die Überwachung verlassen haben, müssen Sie UNVERZÜGLICH einen Arzt aufsuchen. </w:t>
      </w:r>
    </w:p>
    <w:p w:rsidR="00E7539E" w:rsidRPr="005001D1" w:rsidRDefault="00E7539E" w:rsidP="0037449E">
      <w:pPr>
        <w:pStyle w:val="Default"/>
        <w:rPr>
          <w:rFonts w:ascii="Arial" w:hAnsi="Arial" w:cs="Arial"/>
          <w:b/>
          <w:bCs/>
          <w:sz w:val="20"/>
          <w:szCs w:val="20"/>
        </w:rPr>
      </w:pPr>
    </w:p>
    <w:p w:rsidR="0037449E" w:rsidRPr="005001D1" w:rsidRDefault="0037449E" w:rsidP="0037449E">
      <w:pPr>
        <w:pStyle w:val="Default"/>
        <w:rPr>
          <w:rFonts w:ascii="Arial" w:hAnsi="Arial" w:cs="Arial"/>
          <w:sz w:val="20"/>
          <w:szCs w:val="20"/>
        </w:rPr>
      </w:pPr>
      <w:r w:rsidRPr="005001D1">
        <w:rPr>
          <w:rFonts w:ascii="Arial" w:hAnsi="Arial" w:cs="Arial"/>
          <w:b/>
          <w:bCs/>
          <w:sz w:val="20"/>
          <w:szCs w:val="20"/>
        </w:rPr>
        <w:t xml:space="preserve">Folgende Nebenwirkungen wurden berichtet: </w:t>
      </w:r>
    </w:p>
    <w:p w:rsidR="0037449E" w:rsidRPr="005001D1" w:rsidRDefault="0037449E" w:rsidP="0037449E">
      <w:pPr>
        <w:pStyle w:val="Default"/>
        <w:rPr>
          <w:rFonts w:ascii="Arial" w:hAnsi="Arial" w:cs="Arial"/>
          <w:sz w:val="20"/>
          <w:szCs w:val="20"/>
        </w:rPr>
      </w:pPr>
      <w:r w:rsidRPr="005001D1">
        <w:rPr>
          <w:rFonts w:ascii="Arial" w:hAnsi="Arial" w:cs="Arial"/>
          <w:sz w:val="20"/>
          <w:szCs w:val="20"/>
          <w:u w:val="single"/>
        </w:rPr>
        <w:t xml:space="preserve">Sehr häufige Nebenwirkungen </w:t>
      </w:r>
    </w:p>
    <w:p w:rsidR="0037449E" w:rsidRPr="005001D1" w:rsidRDefault="0037449E" w:rsidP="0037449E">
      <w:pPr>
        <w:pStyle w:val="Default"/>
        <w:rPr>
          <w:rFonts w:ascii="Arial" w:hAnsi="Arial" w:cs="Arial"/>
          <w:sz w:val="20"/>
          <w:szCs w:val="20"/>
        </w:rPr>
      </w:pPr>
      <w:r w:rsidRPr="005001D1">
        <w:rPr>
          <w:rFonts w:ascii="Arial" w:hAnsi="Arial" w:cs="Arial"/>
          <w:sz w:val="20"/>
          <w:szCs w:val="20"/>
        </w:rPr>
        <w:t xml:space="preserve">- Schmerzen, Rötung und/oder und Spannungsgefühl an der Injektionsstelle </w:t>
      </w:r>
    </w:p>
    <w:p w:rsidR="0037449E" w:rsidRPr="005001D1" w:rsidRDefault="0037449E" w:rsidP="0037449E">
      <w:pPr>
        <w:pStyle w:val="Default"/>
        <w:rPr>
          <w:rFonts w:ascii="Arial" w:hAnsi="Arial" w:cs="Arial"/>
          <w:sz w:val="20"/>
          <w:szCs w:val="20"/>
        </w:rPr>
      </w:pPr>
    </w:p>
    <w:p w:rsidR="0037449E" w:rsidRPr="005001D1" w:rsidRDefault="0037449E" w:rsidP="0037449E">
      <w:pPr>
        <w:pStyle w:val="Default"/>
        <w:rPr>
          <w:rFonts w:ascii="Arial" w:hAnsi="Arial" w:cs="Arial"/>
          <w:sz w:val="20"/>
          <w:szCs w:val="20"/>
        </w:rPr>
      </w:pPr>
      <w:r w:rsidRPr="005001D1">
        <w:rPr>
          <w:rFonts w:ascii="Arial" w:hAnsi="Arial" w:cs="Arial"/>
          <w:sz w:val="20"/>
          <w:szCs w:val="20"/>
          <w:u w:val="single"/>
        </w:rPr>
        <w:t xml:space="preserve">Häufige Nebenwirkungen </w:t>
      </w:r>
    </w:p>
    <w:p w:rsidR="0037449E" w:rsidRPr="005001D1" w:rsidRDefault="0037449E" w:rsidP="0037449E">
      <w:pPr>
        <w:pStyle w:val="Default"/>
        <w:rPr>
          <w:rFonts w:ascii="Arial" w:hAnsi="Arial" w:cs="Arial"/>
          <w:sz w:val="20"/>
          <w:szCs w:val="20"/>
        </w:rPr>
      </w:pPr>
      <w:r w:rsidRPr="005001D1">
        <w:rPr>
          <w:rFonts w:ascii="Arial" w:hAnsi="Arial" w:cs="Arial"/>
          <w:sz w:val="20"/>
          <w:szCs w:val="20"/>
        </w:rPr>
        <w:t xml:space="preserve">- Übelkeit </w:t>
      </w:r>
    </w:p>
    <w:p w:rsidR="0037449E" w:rsidRPr="005001D1" w:rsidRDefault="0037449E" w:rsidP="0037449E">
      <w:pPr>
        <w:pStyle w:val="Default"/>
        <w:rPr>
          <w:rFonts w:ascii="Arial" w:hAnsi="Arial" w:cs="Arial"/>
          <w:sz w:val="20"/>
          <w:szCs w:val="20"/>
        </w:rPr>
      </w:pPr>
      <w:r w:rsidRPr="005001D1">
        <w:rPr>
          <w:rFonts w:ascii="Arial" w:hAnsi="Arial" w:cs="Arial"/>
          <w:sz w:val="20"/>
          <w:szCs w:val="20"/>
        </w:rPr>
        <w:t xml:space="preserve">- Müdigkeit und Unwohlsein </w:t>
      </w:r>
    </w:p>
    <w:p w:rsidR="0037449E" w:rsidRPr="005001D1" w:rsidRDefault="0037449E" w:rsidP="0037449E">
      <w:pPr>
        <w:pStyle w:val="Default"/>
        <w:rPr>
          <w:rFonts w:ascii="Arial" w:hAnsi="Arial" w:cs="Arial"/>
          <w:sz w:val="20"/>
          <w:szCs w:val="20"/>
        </w:rPr>
      </w:pPr>
      <w:r w:rsidRPr="005001D1">
        <w:rPr>
          <w:rFonts w:ascii="Arial" w:hAnsi="Arial" w:cs="Arial"/>
          <w:sz w:val="20"/>
          <w:szCs w:val="20"/>
        </w:rPr>
        <w:t xml:space="preserve">- Kopfschmerzen </w:t>
      </w:r>
    </w:p>
    <w:p w:rsidR="0037449E" w:rsidRPr="005001D1" w:rsidRDefault="0037449E" w:rsidP="0037449E">
      <w:pPr>
        <w:pStyle w:val="Default"/>
        <w:rPr>
          <w:rFonts w:ascii="Arial" w:hAnsi="Arial" w:cs="Arial"/>
          <w:sz w:val="20"/>
          <w:szCs w:val="20"/>
        </w:rPr>
      </w:pPr>
      <w:r w:rsidRPr="005001D1">
        <w:rPr>
          <w:rFonts w:ascii="Arial" w:hAnsi="Arial" w:cs="Arial"/>
          <w:sz w:val="20"/>
          <w:szCs w:val="20"/>
        </w:rPr>
        <w:t xml:space="preserve">- Muskel- und Gelenksschmerzen </w:t>
      </w:r>
    </w:p>
    <w:p w:rsidR="0037449E" w:rsidRDefault="0037449E" w:rsidP="0037449E">
      <w:pPr>
        <w:pStyle w:val="Default"/>
        <w:rPr>
          <w:rFonts w:ascii="Arial" w:hAnsi="Arial" w:cs="Arial"/>
          <w:sz w:val="20"/>
          <w:szCs w:val="20"/>
        </w:rPr>
      </w:pPr>
    </w:p>
    <w:p w:rsidR="009E5886" w:rsidRDefault="009E5886" w:rsidP="0037449E">
      <w:pPr>
        <w:pStyle w:val="Default"/>
        <w:rPr>
          <w:rFonts w:ascii="Arial" w:hAnsi="Arial" w:cs="Arial"/>
          <w:sz w:val="20"/>
          <w:szCs w:val="20"/>
        </w:rPr>
      </w:pPr>
    </w:p>
    <w:p w:rsidR="009E5886" w:rsidRPr="005001D1" w:rsidRDefault="009E5886" w:rsidP="0037449E">
      <w:pPr>
        <w:pStyle w:val="Default"/>
        <w:rPr>
          <w:rFonts w:ascii="Arial" w:hAnsi="Arial" w:cs="Arial"/>
          <w:sz w:val="20"/>
          <w:szCs w:val="20"/>
        </w:rPr>
      </w:pPr>
    </w:p>
    <w:p w:rsidR="0037449E" w:rsidRPr="005001D1" w:rsidRDefault="0037449E" w:rsidP="0037449E">
      <w:pPr>
        <w:pStyle w:val="Default"/>
        <w:rPr>
          <w:rFonts w:ascii="Arial" w:hAnsi="Arial" w:cs="Arial"/>
          <w:sz w:val="20"/>
          <w:szCs w:val="20"/>
          <w:u w:val="single"/>
        </w:rPr>
      </w:pPr>
      <w:r w:rsidRPr="005001D1">
        <w:rPr>
          <w:rFonts w:ascii="Arial" w:hAnsi="Arial" w:cs="Arial"/>
          <w:sz w:val="20"/>
          <w:szCs w:val="20"/>
          <w:u w:val="single"/>
        </w:rPr>
        <w:t xml:space="preserve">Gelegentliche Nebenwirkungen </w:t>
      </w:r>
    </w:p>
    <w:p w:rsidR="00686E82" w:rsidRPr="005001D1" w:rsidRDefault="00686E82" w:rsidP="0037449E">
      <w:pPr>
        <w:pStyle w:val="Default"/>
        <w:rPr>
          <w:rFonts w:ascii="Arial" w:hAnsi="Arial" w:cs="Arial"/>
          <w:sz w:val="20"/>
          <w:szCs w:val="20"/>
        </w:rPr>
      </w:pPr>
      <w:r w:rsidRPr="005001D1">
        <w:rPr>
          <w:rFonts w:ascii="Arial" w:hAnsi="Arial" w:cs="Arial"/>
          <w:sz w:val="20"/>
          <w:szCs w:val="20"/>
        </w:rPr>
        <w:t>-Erbrechen</w:t>
      </w:r>
    </w:p>
    <w:p w:rsidR="0037449E" w:rsidRPr="005001D1" w:rsidRDefault="0037449E" w:rsidP="0037449E">
      <w:pPr>
        <w:pStyle w:val="Default"/>
        <w:rPr>
          <w:rFonts w:ascii="Arial" w:hAnsi="Arial" w:cs="Arial"/>
          <w:sz w:val="20"/>
          <w:szCs w:val="20"/>
        </w:rPr>
      </w:pPr>
      <w:r w:rsidRPr="005001D1">
        <w:rPr>
          <w:rFonts w:ascii="Arial" w:hAnsi="Arial" w:cs="Arial"/>
          <w:sz w:val="20"/>
          <w:szCs w:val="20"/>
        </w:rPr>
        <w:t xml:space="preserve">- Lymphknotenschwellung </w:t>
      </w:r>
    </w:p>
    <w:p w:rsidR="0037449E" w:rsidRPr="005001D1" w:rsidRDefault="0037449E" w:rsidP="0037449E">
      <w:pPr>
        <w:pStyle w:val="Default"/>
        <w:rPr>
          <w:rFonts w:ascii="Arial" w:hAnsi="Arial" w:cs="Arial"/>
          <w:sz w:val="20"/>
          <w:szCs w:val="20"/>
        </w:rPr>
      </w:pPr>
      <w:r w:rsidRPr="005001D1">
        <w:rPr>
          <w:rFonts w:ascii="Arial" w:hAnsi="Arial" w:cs="Arial"/>
          <w:sz w:val="20"/>
          <w:szCs w:val="20"/>
        </w:rPr>
        <w:t xml:space="preserve">- Fieber </w:t>
      </w:r>
    </w:p>
    <w:p w:rsidR="002C0A60" w:rsidRPr="005001D1" w:rsidRDefault="00FE5CB2" w:rsidP="0037449E">
      <w:pPr>
        <w:pStyle w:val="Default"/>
        <w:rPr>
          <w:rFonts w:ascii="Arial" w:hAnsi="Arial" w:cs="Arial"/>
          <w:sz w:val="20"/>
          <w:szCs w:val="20"/>
        </w:rPr>
      </w:pPr>
      <w:r w:rsidRPr="005001D1">
        <w:rPr>
          <w:rFonts w:ascii="Arial" w:hAnsi="Arial" w:cs="Arial"/>
          <w:sz w:val="20"/>
          <w:szCs w:val="20"/>
        </w:rPr>
        <w:t>-Blutergüsse an der Injektio</w:t>
      </w:r>
      <w:r w:rsidR="002C0A60" w:rsidRPr="005001D1">
        <w:rPr>
          <w:rFonts w:ascii="Arial" w:hAnsi="Arial" w:cs="Arial"/>
          <w:sz w:val="20"/>
          <w:szCs w:val="20"/>
        </w:rPr>
        <w:t>nsstelle</w:t>
      </w:r>
    </w:p>
    <w:p w:rsidR="00B435E6" w:rsidRPr="005001D1" w:rsidRDefault="00B435E6" w:rsidP="0037449E">
      <w:pPr>
        <w:pStyle w:val="Default"/>
        <w:rPr>
          <w:rFonts w:ascii="Arial" w:hAnsi="Arial" w:cs="Arial"/>
          <w:sz w:val="20"/>
          <w:szCs w:val="20"/>
        </w:rPr>
      </w:pPr>
    </w:p>
    <w:p w:rsidR="0037449E" w:rsidRPr="005001D1" w:rsidRDefault="0037449E" w:rsidP="0037449E">
      <w:pPr>
        <w:pStyle w:val="Default"/>
        <w:rPr>
          <w:rFonts w:ascii="Arial" w:hAnsi="Arial" w:cs="Arial"/>
          <w:sz w:val="20"/>
          <w:szCs w:val="20"/>
        </w:rPr>
      </w:pPr>
      <w:r w:rsidRPr="005001D1">
        <w:rPr>
          <w:rFonts w:ascii="Arial" w:hAnsi="Arial" w:cs="Arial"/>
          <w:sz w:val="20"/>
          <w:szCs w:val="20"/>
          <w:u w:val="single"/>
        </w:rPr>
        <w:t xml:space="preserve">Seltene Nebenwirkungen </w:t>
      </w:r>
    </w:p>
    <w:p w:rsidR="0037449E" w:rsidRPr="005001D1" w:rsidRDefault="0037449E" w:rsidP="0037449E">
      <w:pPr>
        <w:pStyle w:val="Default"/>
        <w:rPr>
          <w:rFonts w:ascii="Arial" w:hAnsi="Arial" w:cs="Arial"/>
          <w:sz w:val="20"/>
          <w:szCs w:val="20"/>
        </w:rPr>
      </w:pPr>
      <w:r w:rsidRPr="005001D1">
        <w:rPr>
          <w:rFonts w:ascii="Arial" w:hAnsi="Arial" w:cs="Arial"/>
          <w:sz w:val="20"/>
          <w:szCs w:val="20"/>
        </w:rPr>
        <w:t xml:space="preserve">- Allergische Reaktionen </w:t>
      </w:r>
    </w:p>
    <w:p w:rsidR="00494079" w:rsidRPr="005001D1" w:rsidRDefault="0037449E" w:rsidP="00494079">
      <w:pPr>
        <w:pStyle w:val="Default"/>
        <w:rPr>
          <w:rFonts w:ascii="Arial" w:hAnsi="Arial" w:cs="Arial"/>
          <w:sz w:val="20"/>
          <w:szCs w:val="20"/>
        </w:rPr>
      </w:pPr>
      <w:r w:rsidRPr="005001D1">
        <w:rPr>
          <w:rFonts w:ascii="Arial" w:hAnsi="Arial" w:cs="Arial"/>
          <w:sz w:val="20"/>
          <w:szCs w:val="20"/>
        </w:rPr>
        <w:t xml:space="preserve">- Schläfrigkeit oder Schwindelgefühl </w:t>
      </w:r>
    </w:p>
    <w:p w:rsidR="00494079" w:rsidRPr="005001D1" w:rsidRDefault="00494079" w:rsidP="00494079">
      <w:pPr>
        <w:pStyle w:val="Default"/>
        <w:rPr>
          <w:rFonts w:ascii="Arial" w:hAnsi="Arial" w:cs="Arial"/>
          <w:sz w:val="20"/>
          <w:szCs w:val="20"/>
        </w:rPr>
      </w:pPr>
      <w:r w:rsidRPr="005001D1">
        <w:rPr>
          <w:rFonts w:ascii="Arial" w:hAnsi="Arial" w:cs="Arial"/>
          <w:sz w:val="20"/>
          <w:szCs w:val="20"/>
        </w:rPr>
        <w:t xml:space="preserve">- Drehschwindel </w:t>
      </w:r>
    </w:p>
    <w:p w:rsidR="0037449E" w:rsidRPr="005001D1" w:rsidRDefault="0037449E" w:rsidP="0037449E">
      <w:pPr>
        <w:pStyle w:val="Default"/>
        <w:rPr>
          <w:rFonts w:ascii="Arial" w:hAnsi="Arial" w:cs="Arial"/>
          <w:sz w:val="20"/>
          <w:szCs w:val="20"/>
        </w:rPr>
      </w:pPr>
      <w:r w:rsidRPr="005001D1">
        <w:rPr>
          <w:rFonts w:ascii="Arial" w:hAnsi="Arial" w:cs="Arial"/>
          <w:sz w:val="20"/>
          <w:szCs w:val="20"/>
        </w:rPr>
        <w:t xml:space="preserve">- Durchfall </w:t>
      </w:r>
    </w:p>
    <w:p w:rsidR="0037449E" w:rsidRPr="005001D1" w:rsidRDefault="0037449E" w:rsidP="0037449E">
      <w:pPr>
        <w:pStyle w:val="Default"/>
        <w:rPr>
          <w:rFonts w:ascii="Arial" w:hAnsi="Arial" w:cs="Arial"/>
          <w:sz w:val="20"/>
          <w:szCs w:val="20"/>
        </w:rPr>
      </w:pPr>
      <w:r w:rsidRPr="005001D1">
        <w:rPr>
          <w:rFonts w:ascii="Arial" w:hAnsi="Arial" w:cs="Arial"/>
          <w:sz w:val="20"/>
          <w:szCs w:val="20"/>
        </w:rPr>
        <w:t>- Bauchschmerzen</w:t>
      </w:r>
    </w:p>
    <w:p w:rsidR="00494079" w:rsidRPr="005001D1" w:rsidRDefault="00494079" w:rsidP="0037449E">
      <w:pPr>
        <w:pStyle w:val="Default"/>
        <w:rPr>
          <w:rFonts w:ascii="Arial" w:hAnsi="Arial" w:cs="Arial"/>
          <w:sz w:val="20"/>
          <w:szCs w:val="20"/>
        </w:rPr>
      </w:pPr>
      <w:r w:rsidRPr="005001D1">
        <w:rPr>
          <w:rFonts w:ascii="Arial" w:hAnsi="Arial" w:cs="Arial"/>
          <w:sz w:val="20"/>
          <w:szCs w:val="20"/>
        </w:rPr>
        <w:t xml:space="preserve"> -Jucken, Kribbeln, Schwellung und Erwärmung an der Injektionsstelle</w:t>
      </w:r>
    </w:p>
    <w:p w:rsidR="00E7539E" w:rsidRPr="005001D1" w:rsidRDefault="00E7539E" w:rsidP="005730E2">
      <w:pPr>
        <w:pStyle w:val="Default"/>
        <w:rPr>
          <w:rFonts w:ascii="Arial" w:hAnsi="Arial" w:cs="Arial"/>
          <w:sz w:val="20"/>
          <w:szCs w:val="20"/>
          <w:u w:val="single"/>
        </w:rPr>
      </w:pPr>
    </w:p>
    <w:p w:rsidR="005730E2" w:rsidRPr="005001D1" w:rsidRDefault="005730E2" w:rsidP="005730E2">
      <w:pPr>
        <w:pStyle w:val="Default"/>
        <w:rPr>
          <w:rFonts w:ascii="Arial" w:hAnsi="Arial" w:cs="Arial"/>
          <w:sz w:val="20"/>
          <w:szCs w:val="20"/>
          <w:u w:val="single"/>
        </w:rPr>
      </w:pPr>
      <w:r w:rsidRPr="005001D1">
        <w:rPr>
          <w:rFonts w:ascii="Arial" w:hAnsi="Arial" w:cs="Arial"/>
          <w:sz w:val="20"/>
          <w:szCs w:val="20"/>
          <w:u w:val="single"/>
        </w:rPr>
        <w:t xml:space="preserve">Folgende Nebenwirkungen mit </w:t>
      </w:r>
      <w:r w:rsidR="00494079" w:rsidRPr="005001D1">
        <w:rPr>
          <w:rFonts w:ascii="Arial" w:hAnsi="Arial" w:cs="Arial"/>
          <w:sz w:val="20"/>
          <w:szCs w:val="20"/>
          <w:u w:val="single"/>
        </w:rPr>
        <w:t xml:space="preserve">seltener </w:t>
      </w:r>
      <w:r w:rsidRPr="005001D1">
        <w:rPr>
          <w:rFonts w:ascii="Arial" w:hAnsi="Arial" w:cs="Arial"/>
          <w:sz w:val="20"/>
          <w:szCs w:val="20"/>
          <w:u w:val="single"/>
        </w:rPr>
        <w:t xml:space="preserve">Häufigkeit wurden ebenfalls berichtet: </w:t>
      </w:r>
    </w:p>
    <w:p w:rsidR="00494079" w:rsidRPr="005001D1" w:rsidRDefault="00494079" w:rsidP="005730E2">
      <w:pPr>
        <w:pStyle w:val="Default"/>
        <w:rPr>
          <w:rFonts w:ascii="Arial" w:hAnsi="Arial" w:cs="Arial"/>
          <w:sz w:val="20"/>
          <w:szCs w:val="20"/>
        </w:rPr>
      </w:pPr>
      <w:r w:rsidRPr="005001D1">
        <w:rPr>
          <w:rFonts w:ascii="Arial" w:hAnsi="Arial" w:cs="Arial"/>
          <w:sz w:val="20"/>
          <w:szCs w:val="20"/>
        </w:rPr>
        <w:t xml:space="preserve"> - Gürtelrose</w:t>
      </w:r>
    </w:p>
    <w:p w:rsidR="005730E2" w:rsidRPr="005001D1" w:rsidRDefault="005730E2" w:rsidP="005730E2">
      <w:pPr>
        <w:pStyle w:val="Default"/>
        <w:rPr>
          <w:rFonts w:ascii="Arial" w:hAnsi="Arial" w:cs="Arial"/>
          <w:sz w:val="20"/>
          <w:szCs w:val="20"/>
        </w:rPr>
      </w:pPr>
      <w:r w:rsidRPr="005001D1">
        <w:rPr>
          <w:rFonts w:ascii="Arial" w:hAnsi="Arial" w:cs="Arial"/>
          <w:sz w:val="20"/>
          <w:szCs w:val="20"/>
        </w:rPr>
        <w:t xml:space="preserve"> </w:t>
      </w:r>
      <w:r w:rsidR="00E7539E" w:rsidRPr="005001D1">
        <w:rPr>
          <w:rFonts w:ascii="Arial" w:hAnsi="Arial" w:cs="Arial"/>
          <w:sz w:val="20"/>
          <w:szCs w:val="20"/>
        </w:rPr>
        <w:t>-</w:t>
      </w:r>
      <w:r w:rsidR="0012487E">
        <w:rPr>
          <w:rFonts w:ascii="Arial" w:hAnsi="Arial" w:cs="Arial"/>
          <w:sz w:val="20"/>
          <w:szCs w:val="20"/>
        </w:rPr>
        <w:t xml:space="preserve">Auslösen oder </w:t>
      </w:r>
      <w:r w:rsidRPr="005001D1">
        <w:rPr>
          <w:rFonts w:ascii="Arial" w:hAnsi="Arial" w:cs="Arial"/>
          <w:sz w:val="20"/>
          <w:szCs w:val="20"/>
        </w:rPr>
        <w:t>Ver</w:t>
      </w:r>
      <w:r w:rsidR="0012487E">
        <w:rPr>
          <w:rFonts w:ascii="Arial" w:hAnsi="Arial" w:cs="Arial"/>
          <w:sz w:val="20"/>
          <w:szCs w:val="20"/>
        </w:rPr>
        <w:t>schlechterung</w:t>
      </w:r>
      <w:r w:rsidRPr="005001D1">
        <w:rPr>
          <w:rFonts w:ascii="Arial" w:hAnsi="Arial" w:cs="Arial"/>
          <w:sz w:val="20"/>
          <w:szCs w:val="20"/>
        </w:rPr>
        <w:t xml:space="preserve"> von Autoimmunerkrankungen</w:t>
      </w:r>
      <w:r w:rsidR="00494079" w:rsidRPr="005001D1">
        <w:rPr>
          <w:rFonts w:ascii="Arial" w:hAnsi="Arial" w:cs="Arial"/>
          <w:sz w:val="20"/>
          <w:szCs w:val="20"/>
        </w:rPr>
        <w:t xml:space="preserve"> z. B. multiple Sklerose</w:t>
      </w:r>
    </w:p>
    <w:p w:rsidR="005730E2" w:rsidRPr="005001D1" w:rsidRDefault="005730E2" w:rsidP="005730E2">
      <w:pPr>
        <w:pStyle w:val="Default"/>
        <w:rPr>
          <w:rFonts w:ascii="Arial" w:hAnsi="Arial" w:cs="Arial"/>
          <w:sz w:val="20"/>
          <w:szCs w:val="20"/>
        </w:rPr>
      </w:pPr>
      <w:r w:rsidRPr="005001D1">
        <w:rPr>
          <w:rFonts w:ascii="Arial" w:hAnsi="Arial" w:cs="Arial"/>
          <w:sz w:val="20"/>
          <w:szCs w:val="20"/>
        </w:rPr>
        <w:t>- Zeichen von Reizungen der Hirn- oder Rückenmarkshäute</w:t>
      </w:r>
      <w:r w:rsidR="00E07AE1">
        <w:rPr>
          <w:rFonts w:ascii="Arial" w:hAnsi="Arial" w:cs="Arial"/>
          <w:sz w:val="20"/>
          <w:szCs w:val="20"/>
        </w:rPr>
        <w:t xml:space="preserve"> mit</w:t>
      </w:r>
      <w:r w:rsidR="0012487E">
        <w:rPr>
          <w:rFonts w:ascii="Arial" w:hAnsi="Arial" w:cs="Arial"/>
          <w:sz w:val="20"/>
          <w:szCs w:val="20"/>
        </w:rPr>
        <w:t xml:space="preserve"> Schmerzen und</w:t>
      </w:r>
      <w:r w:rsidRPr="005001D1">
        <w:rPr>
          <w:rFonts w:ascii="Arial" w:hAnsi="Arial" w:cs="Arial"/>
          <w:sz w:val="20"/>
          <w:szCs w:val="20"/>
        </w:rPr>
        <w:t xml:space="preserve"> Nackensteifigkeit </w:t>
      </w:r>
    </w:p>
    <w:p w:rsidR="005730E2" w:rsidRPr="005001D1" w:rsidRDefault="005730E2" w:rsidP="005730E2">
      <w:pPr>
        <w:pStyle w:val="Default"/>
        <w:rPr>
          <w:rFonts w:ascii="Arial" w:hAnsi="Arial" w:cs="Arial"/>
          <w:sz w:val="20"/>
          <w:szCs w:val="20"/>
        </w:rPr>
      </w:pPr>
      <w:r w:rsidRPr="005001D1">
        <w:rPr>
          <w:rFonts w:ascii="Arial" w:hAnsi="Arial" w:cs="Arial"/>
          <w:sz w:val="20"/>
          <w:szCs w:val="20"/>
        </w:rPr>
        <w:t xml:space="preserve">- </w:t>
      </w:r>
      <w:r w:rsidR="0012487E">
        <w:rPr>
          <w:rFonts w:ascii="Arial" w:hAnsi="Arial" w:cs="Arial"/>
          <w:sz w:val="20"/>
          <w:szCs w:val="20"/>
        </w:rPr>
        <w:t xml:space="preserve">Erkrankungen des Nervensystems </w:t>
      </w:r>
      <w:r w:rsidRPr="005001D1">
        <w:rPr>
          <w:rFonts w:ascii="Arial" w:hAnsi="Arial" w:cs="Arial"/>
          <w:sz w:val="20"/>
          <w:szCs w:val="20"/>
        </w:rPr>
        <w:t>unterschiedlichen Schweregrades</w:t>
      </w:r>
      <w:r w:rsidR="0012487E">
        <w:rPr>
          <w:rFonts w:ascii="Arial" w:hAnsi="Arial" w:cs="Arial"/>
          <w:sz w:val="20"/>
          <w:szCs w:val="20"/>
        </w:rPr>
        <w:t xml:space="preserve"> bis hin zur Atemlähmung</w:t>
      </w:r>
      <w:r w:rsidRPr="005001D1">
        <w:rPr>
          <w:rFonts w:ascii="Arial" w:hAnsi="Arial" w:cs="Arial"/>
          <w:sz w:val="20"/>
          <w:szCs w:val="20"/>
        </w:rPr>
        <w:t xml:space="preserve"> </w:t>
      </w:r>
    </w:p>
    <w:p w:rsidR="005730E2" w:rsidRPr="005001D1" w:rsidRDefault="005730E2" w:rsidP="005730E2">
      <w:pPr>
        <w:pStyle w:val="Default"/>
        <w:rPr>
          <w:rFonts w:ascii="Arial" w:hAnsi="Arial" w:cs="Arial"/>
          <w:sz w:val="20"/>
          <w:szCs w:val="20"/>
        </w:rPr>
      </w:pPr>
      <w:r w:rsidRPr="005001D1">
        <w:rPr>
          <w:rFonts w:ascii="Arial" w:hAnsi="Arial" w:cs="Arial"/>
          <w:sz w:val="20"/>
          <w:szCs w:val="20"/>
        </w:rPr>
        <w:t xml:space="preserve">- Krämpfe </w:t>
      </w:r>
    </w:p>
    <w:p w:rsidR="005730E2" w:rsidRPr="005001D1" w:rsidRDefault="005730E2" w:rsidP="005730E2">
      <w:pPr>
        <w:pStyle w:val="Default"/>
        <w:rPr>
          <w:rFonts w:ascii="Arial" w:hAnsi="Arial" w:cs="Arial"/>
          <w:sz w:val="20"/>
          <w:szCs w:val="20"/>
        </w:rPr>
      </w:pPr>
      <w:r w:rsidRPr="005001D1">
        <w:rPr>
          <w:rFonts w:ascii="Arial" w:hAnsi="Arial" w:cs="Arial"/>
          <w:sz w:val="20"/>
          <w:szCs w:val="20"/>
        </w:rPr>
        <w:t xml:space="preserve">- Entzündliche Erkrankungen des Gehirns (Encephalitis) </w:t>
      </w:r>
    </w:p>
    <w:p w:rsidR="005730E2" w:rsidRDefault="005730E2" w:rsidP="005730E2">
      <w:pPr>
        <w:pStyle w:val="Default"/>
        <w:rPr>
          <w:rFonts w:ascii="Arial" w:hAnsi="Arial" w:cs="Arial"/>
          <w:sz w:val="20"/>
          <w:szCs w:val="20"/>
        </w:rPr>
      </w:pPr>
      <w:r w:rsidRPr="005001D1">
        <w:rPr>
          <w:rFonts w:ascii="Arial" w:hAnsi="Arial" w:cs="Arial"/>
          <w:sz w:val="20"/>
          <w:szCs w:val="20"/>
        </w:rPr>
        <w:t xml:space="preserve">- Verschwommene Sicht, Lichtscheu, Augenschmerzen </w:t>
      </w:r>
    </w:p>
    <w:p w:rsidR="00E07AE1" w:rsidRPr="005001D1" w:rsidRDefault="00E07AE1" w:rsidP="005730E2">
      <w:pPr>
        <w:pStyle w:val="Default"/>
        <w:rPr>
          <w:rFonts w:ascii="Arial" w:hAnsi="Arial" w:cs="Arial"/>
          <w:sz w:val="20"/>
          <w:szCs w:val="20"/>
        </w:rPr>
      </w:pPr>
      <w:r>
        <w:rPr>
          <w:rFonts w:ascii="Arial" w:hAnsi="Arial" w:cs="Arial"/>
          <w:sz w:val="20"/>
          <w:szCs w:val="20"/>
        </w:rPr>
        <w:t xml:space="preserve"> -Ohrensausen</w:t>
      </w:r>
    </w:p>
    <w:p w:rsidR="005730E2" w:rsidRPr="005001D1" w:rsidRDefault="005730E2" w:rsidP="005730E2">
      <w:pPr>
        <w:pStyle w:val="Default"/>
        <w:rPr>
          <w:rFonts w:ascii="Arial" w:hAnsi="Arial" w:cs="Arial"/>
          <w:sz w:val="20"/>
          <w:szCs w:val="20"/>
        </w:rPr>
      </w:pPr>
      <w:r w:rsidRPr="005001D1">
        <w:rPr>
          <w:rFonts w:ascii="Arial" w:hAnsi="Arial" w:cs="Arial"/>
          <w:sz w:val="20"/>
          <w:szCs w:val="20"/>
        </w:rPr>
        <w:t xml:space="preserve">- Herzrasen (Tachykardie) </w:t>
      </w:r>
    </w:p>
    <w:p w:rsidR="005730E2" w:rsidRPr="005001D1" w:rsidRDefault="005730E2" w:rsidP="005730E2">
      <w:pPr>
        <w:pStyle w:val="Default"/>
        <w:rPr>
          <w:rFonts w:ascii="Arial" w:hAnsi="Arial" w:cs="Arial"/>
          <w:sz w:val="20"/>
          <w:szCs w:val="20"/>
        </w:rPr>
      </w:pPr>
      <w:r w:rsidRPr="005001D1">
        <w:rPr>
          <w:rFonts w:ascii="Arial" w:hAnsi="Arial" w:cs="Arial"/>
          <w:sz w:val="20"/>
          <w:szCs w:val="20"/>
        </w:rPr>
        <w:t xml:space="preserve">- Hautreaktionen (Hautausschlag und/oder Juckreiz) </w:t>
      </w:r>
    </w:p>
    <w:p w:rsidR="005730E2" w:rsidRPr="005001D1" w:rsidRDefault="005730E2" w:rsidP="005730E2">
      <w:pPr>
        <w:pStyle w:val="Default"/>
        <w:rPr>
          <w:rFonts w:ascii="Arial" w:hAnsi="Arial" w:cs="Arial"/>
          <w:sz w:val="20"/>
          <w:szCs w:val="20"/>
        </w:rPr>
      </w:pPr>
      <w:r w:rsidRPr="005001D1">
        <w:rPr>
          <w:rFonts w:ascii="Arial" w:hAnsi="Arial" w:cs="Arial"/>
          <w:sz w:val="20"/>
          <w:szCs w:val="20"/>
        </w:rPr>
        <w:t xml:space="preserve">- Nackenschmerzen </w:t>
      </w:r>
    </w:p>
    <w:p w:rsidR="005730E2" w:rsidRPr="005001D1" w:rsidRDefault="005730E2" w:rsidP="005730E2">
      <w:pPr>
        <w:pStyle w:val="Default"/>
        <w:rPr>
          <w:rFonts w:ascii="Arial" w:hAnsi="Arial" w:cs="Arial"/>
          <w:sz w:val="20"/>
          <w:szCs w:val="20"/>
        </w:rPr>
      </w:pPr>
      <w:r w:rsidRPr="005001D1">
        <w:rPr>
          <w:rFonts w:ascii="Arial" w:hAnsi="Arial" w:cs="Arial"/>
          <w:sz w:val="20"/>
          <w:szCs w:val="20"/>
        </w:rPr>
        <w:t xml:space="preserve">- Schüttelfrost, Grippe-ähnliche Symptome, allgemeine Schwäche, Schwellungen, unsicherer Gang, </w:t>
      </w:r>
    </w:p>
    <w:p w:rsidR="005730E2" w:rsidRPr="005001D1" w:rsidRDefault="005730E2" w:rsidP="005730E2">
      <w:pPr>
        <w:pStyle w:val="Default"/>
        <w:rPr>
          <w:rFonts w:ascii="Arial" w:hAnsi="Arial" w:cs="Arial"/>
          <w:sz w:val="20"/>
          <w:szCs w:val="20"/>
        </w:rPr>
      </w:pPr>
    </w:p>
    <w:p w:rsidR="00865870" w:rsidRPr="005001D1" w:rsidRDefault="00865870" w:rsidP="005730E2">
      <w:pPr>
        <w:pStyle w:val="Default"/>
        <w:rPr>
          <w:rFonts w:ascii="Arial" w:hAnsi="Arial" w:cs="Arial"/>
          <w:sz w:val="20"/>
          <w:szCs w:val="20"/>
        </w:rPr>
      </w:pPr>
    </w:p>
    <w:p w:rsidR="009E120C" w:rsidRPr="005001D1" w:rsidRDefault="009E120C" w:rsidP="009E120C">
      <w:pPr>
        <w:pStyle w:val="Default"/>
        <w:rPr>
          <w:rFonts w:ascii="Arial" w:hAnsi="Arial" w:cs="Arial"/>
          <w:sz w:val="20"/>
          <w:szCs w:val="20"/>
        </w:rPr>
      </w:pPr>
      <w:r w:rsidRPr="005001D1">
        <w:rPr>
          <w:rFonts w:ascii="Arial" w:hAnsi="Arial" w:cs="Arial"/>
          <w:b/>
          <w:bCs/>
          <w:sz w:val="20"/>
          <w:szCs w:val="20"/>
        </w:rPr>
        <w:t xml:space="preserve">FSME-IMMUN 0,5 ml darf nicht angewendet werden, </w:t>
      </w:r>
    </w:p>
    <w:p w:rsidR="009E120C" w:rsidRPr="005001D1" w:rsidRDefault="009E120C" w:rsidP="002D1692">
      <w:pPr>
        <w:numPr>
          <w:ilvl w:val="0"/>
          <w:numId w:val="3"/>
        </w:numPr>
        <w:rPr>
          <w:rFonts w:ascii="Arial" w:hAnsi="Arial" w:cs="Arial"/>
          <w:sz w:val="20"/>
        </w:rPr>
      </w:pPr>
      <w:r w:rsidRPr="005001D1">
        <w:rPr>
          <w:rFonts w:ascii="Arial" w:hAnsi="Arial" w:cs="Arial"/>
          <w:sz w:val="20"/>
        </w:rPr>
        <w:t xml:space="preserve">wenn Sie überempfindlich (allergisch) auf den Wirkstoff </w:t>
      </w:r>
      <w:r w:rsidR="00E07AE1" w:rsidRPr="005001D1">
        <w:rPr>
          <w:rFonts w:ascii="Arial" w:hAnsi="Arial" w:cs="Arial"/>
          <w:sz w:val="20"/>
        </w:rPr>
        <w:t xml:space="preserve">sind </w:t>
      </w:r>
      <w:r w:rsidRPr="005001D1">
        <w:rPr>
          <w:rFonts w:ascii="Arial" w:hAnsi="Arial" w:cs="Arial"/>
          <w:sz w:val="20"/>
        </w:rPr>
        <w:t xml:space="preserve">oder </w:t>
      </w:r>
      <w:r w:rsidR="00E07AE1">
        <w:rPr>
          <w:rFonts w:ascii="Arial" w:hAnsi="Arial" w:cs="Arial"/>
          <w:sz w:val="20"/>
        </w:rPr>
        <w:t xml:space="preserve"> auf </w:t>
      </w:r>
      <w:r w:rsidRPr="005001D1">
        <w:rPr>
          <w:rFonts w:ascii="Arial" w:hAnsi="Arial" w:cs="Arial"/>
          <w:sz w:val="20"/>
        </w:rPr>
        <w:t>einen der sonstigen Bes</w:t>
      </w:r>
      <w:r w:rsidR="00E7539E" w:rsidRPr="005001D1">
        <w:rPr>
          <w:rFonts w:ascii="Arial" w:hAnsi="Arial" w:cs="Arial"/>
          <w:sz w:val="20"/>
        </w:rPr>
        <w:t xml:space="preserve">tandteile </w:t>
      </w:r>
      <w:r w:rsidR="00E07AE1">
        <w:rPr>
          <w:rFonts w:ascii="Arial" w:hAnsi="Arial" w:cs="Arial"/>
          <w:sz w:val="20"/>
        </w:rPr>
        <w:t xml:space="preserve"> wie </w:t>
      </w:r>
      <w:r w:rsidR="002D1692">
        <w:rPr>
          <w:rFonts w:ascii="Arial" w:hAnsi="Arial" w:cs="Arial"/>
          <w:sz w:val="20"/>
        </w:rPr>
        <w:t>Humanalbumin</w:t>
      </w:r>
      <w:r w:rsidR="00A00932" w:rsidRPr="005001D1">
        <w:rPr>
          <w:rFonts w:ascii="Arial" w:hAnsi="Arial" w:cs="Arial"/>
          <w:sz w:val="20"/>
        </w:rPr>
        <w:t>,</w:t>
      </w:r>
      <w:r w:rsidR="002D1692">
        <w:rPr>
          <w:rFonts w:ascii="Arial" w:hAnsi="Arial" w:cs="Arial"/>
          <w:sz w:val="20"/>
        </w:rPr>
        <w:t xml:space="preserve"> </w:t>
      </w:r>
      <w:r w:rsidR="00C36197" w:rsidRPr="005001D1">
        <w:rPr>
          <w:rFonts w:ascii="Arial" w:hAnsi="Arial" w:cs="Arial"/>
          <w:sz w:val="20"/>
        </w:rPr>
        <w:t>Natriumchlorid, Kaliumdihydrogenposphat, Natri</w:t>
      </w:r>
      <w:r w:rsidR="00267ABC" w:rsidRPr="005001D1">
        <w:rPr>
          <w:rFonts w:ascii="Arial" w:hAnsi="Arial" w:cs="Arial"/>
          <w:sz w:val="20"/>
        </w:rPr>
        <w:t xml:space="preserve">ummonohydrogenphosphat-Dihydrat, </w:t>
      </w:r>
      <w:r w:rsidR="00C36197" w:rsidRPr="005001D1">
        <w:rPr>
          <w:rFonts w:ascii="Arial" w:hAnsi="Arial" w:cs="Arial"/>
          <w:sz w:val="20"/>
        </w:rPr>
        <w:t>Saccharose</w:t>
      </w:r>
      <w:r w:rsidR="00267ABC" w:rsidRPr="005001D1">
        <w:rPr>
          <w:rFonts w:ascii="Arial" w:hAnsi="Arial" w:cs="Arial"/>
          <w:sz w:val="20"/>
        </w:rPr>
        <w:t xml:space="preserve"> und Aluminiumhydroxid </w:t>
      </w:r>
      <w:r w:rsidR="00C30EBE">
        <w:rPr>
          <w:rFonts w:ascii="Arial" w:hAnsi="Arial" w:cs="Arial"/>
          <w:sz w:val="20"/>
        </w:rPr>
        <w:t>(Adsorbans)</w:t>
      </w:r>
      <w:r w:rsidR="00C36197" w:rsidRPr="005001D1">
        <w:rPr>
          <w:rFonts w:ascii="Arial" w:hAnsi="Arial" w:cs="Arial"/>
          <w:sz w:val="20"/>
        </w:rPr>
        <w:t xml:space="preserve"> </w:t>
      </w:r>
      <w:r w:rsidR="00C30EBE">
        <w:rPr>
          <w:rFonts w:ascii="Arial" w:hAnsi="Arial" w:cs="Arial"/>
          <w:sz w:val="20"/>
        </w:rPr>
        <w:t>,</w:t>
      </w:r>
      <w:r w:rsidR="00E7539E" w:rsidRPr="005001D1">
        <w:rPr>
          <w:rFonts w:ascii="Arial" w:hAnsi="Arial" w:cs="Arial"/>
          <w:sz w:val="20"/>
        </w:rPr>
        <w:t>Neomycin, Gentamy</w:t>
      </w:r>
      <w:r w:rsidRPr="005001D1">
        <w:rPr>
          <w:rFonts w:ascii="Arial" w:hAnsi="Arial" w:cs="Arial"/>
          <w:sz w:val="20"/>
        </w:rPr>
        <w:t xml:space="preserve">cin, Formaldehyd oder Protaminsulfat (das sind Produktionsrückstände) </w:t>
      </w:r>
      <w:r w:rsidR="00686E82" w:rsidRPr="005001D1">
        <w:rPr>
          <w:rFonts w:ascii="Arial" w:hAnsi="Arial" w:cs="Arial"/>
          <w:sz w:val="20"/>
        </w:rPr>
        <w:t>oder</w:t>
      </w:r>
      <w:r w:rsidRPr="005001D1">
        <w:rPr>
          <w:rFonts w:ascii="Arial" w:hAnsi="Arial" w:cs="Arial"/>
          <w:sz w:val="20"/>
        </w:rPr>
        <w:t xml:space="preserve"> wenn</w:t>
      </w:r>
      <w:r w:rsidR="00C36197" w:rsidRPr="005001D1">
        <w:rPr>
          <w:rFonts w:ascii="Arial" w:hAnsi="Arial" w:cs="Arial"/>
          <w:sz w:val="20"/>
        </w:rPr>
        <w:t xml:space="preserve"> nach einer FSME Impfung</w:t>
      </w:r>
      <w:r w:rsidRPr="005001D1">
        <w:rPr>
          <w:rFonts w:ascii="Arial" w:hAnsi="Arial" w:cs="Arial"/>
          <w:sz w:val="20"/>
        </w:rPr>
        <w:t xml:space="preserve"> z.B. Hautausschlag, Anschwellen von Gesicht und Kehle, Atembeschwerden, Blaufärbung von Zunge und Lippen, Blutdruckabfall und Kollaps aufgetreten sind. </w:t>
      </w:r>
    </w:p>
    <w:p w:rsidR="009E120C" w:rsidRPr="005001D1" w:rsidRDefault="009E120C" w:rsidP="002D1692">
      <w:pPr>
        <w:pStyle w:val="Default"/>
        <w:numPr>
          <w:ilvl w:val="0"/>
          <w:numId w:val="3"/>
        </w:numPr>
        <w:rPr>
          <w:rFonts w:ascii="Arial" w:hAnsi="Arial" w:cs="Arial"/>
          <w:sz w:val="20"/>
          <w:szCs w:val="20"/>
        </w:rPr>
      </w:pPr>
      <w:r w:rsidRPr="005001D1">
        <w:rPr>
          <w:rFonts w:ascii="Arial" w:hAnsi="Arial" w:cs="Arial"/>
          <w:sz w:val="20"/>
          <w:szCs w:val="20"/>
        </w:rPr>
        <w:t xml:space="preserve">wenn Sie an einer schweren Ei- oder Hühnereiweißallergie leiden. </w:t>
      </w:r>
    </w:p>
    <w:p w:rsidR="009E120C" w:rsidRPr="005001D1" w:rsidRDefault="009E120C" w:rsidP="002D1692">
      <w:pPr>
        <w:pStyle w:val="Default"/>
        <w:numPr>
          <w:ilvl w:val="0"/>
          <w:numId w:val="3"/>
        </w:numPr>
        <w:rPr>
          <w:rFonts w:ascii="Arial" w:hAnsi="Arial" w:cs="Arial"/>
          <w:sz w:val="20"/>
          <w:szCs w:val="20"/>
        </w:rPr>
      </w:pPr>
      <w:r w:rsidRPr="005001D1">
        <w:rPr>
          <w:rFonts w:ascii="Arial" w:hAnsi="Arial" w:cs="Arial"/>
          <w:sz w:val="20"/>
          <w:szCs w:val="20"/>
        </w:rPr>
        <w:t>wenn Sie eine Infektion mit Fieber (erhöhte Temperatur) haben. In diesem Fall wird Ihr Arzt eventuell die Impfung auf einen späteren Zeitpunkt verschieben</w:t>
      </w:r>
      <w:r w:rsidR="00052A95">
        <w:rPr>
          <w:rFonts w:ascii="Arial" w:hAnsi="Arial" w:cs="Arial"/>
          <w:sz w:val="20"/>
          <w:szCs w:val="20"/>
        </w:rPr>
        <w:t>, zu dem es Ihnen wieder besser</w:t>
      </w:r>
      <w:r w:rsidRPr="005001D1">
        <w:rPr>
          <w:rFonts w:ascii="Arial" w:hAnsi="Arial" w:cs="Arial"/>
          <w:sz w:val="20"/>
          <w:szCs w:val="20"/>
        </w:rPr>
        <w:t xml:space="preserve">geht. </w:t>
      </w:r>
    </w:p>
    <w:p w:rsidR="009E120C" w:rsidRPr="005001D1" w:rsidRDefault="009E120C" w:rsidP="009E120C">
      <w:pPr>
        <w:pStyle w:val="Default"/>
        <w:rPr>
          <w:rFonts w:ascii="Arial" w:hAnsi="Arial" w:cs="Arial"/>
          <w:sz w:val="20"/>
          <w:szCs w:val="20"/>
        </w:rPr>
      </w:pPr>
    </w:p>
    <w:p w:rsidR="009E120C" w:rsidRPr="005001D1" w:rsidRDefault="00E90FC6" w:rsidP="009E120C">
      <w:pPr>
        <w:pStyle w:val="Default"/>
        <w:rPr>
          <w:rFonts w:ascii="Arial" w:hAnsi="Arial" w:cs="Arial"/>
          <w:sz w:val="20"/>
          <w:szCs w:val="20"/>
        </w:rPr>
      </w:pPr>
      <w:r>
        <w:rPr>
          <w:rFonts w:ascii="Arial" w:hAnsi="Arial" w:cs="Arial"/>
          <w:b/>
          <w:bCs/>
          <w:sz w:val="20"/>
          <w:szCs w:val="20"/>
        </w:rPr>
        <w:t xml:space="preserve">Warnhinweise und Vorsichtsmaßnahmen </w:t>
      </w:r>
      <w:r w:rsidR="009E120C" w:rsidRPr="005001D1">
        <w:rPr>
          <w:rFonts w:ascii="Arial" w:hAnsi="Arial" w:cs="Arial"/>
          <w:b/>
          <w:bCs/>
          <w:sz w:val="20"/>
          <w:szCs w:val="20"/>
        </w:rPr>
        <w:t xml:space="preserve">bei der Anwendung von FSME-IMMUN 0,5 ml </w:t>
      </w:r>
    </w:p>
    <w:p w:rsidR="009E120C" w:rsidRPr="005001D1" w:rsidRDefault="009E120C" w:rsidP="009E120C">
      <w:pPr>
        <w:pStyle w:val="Default"/>
        <w:rPr>
          <w:rFonts w:ascii="Arial" w:hAnsi="Arial" w:cs="Arial"/>
          <w:sz w:val="20"/>
          <w:szCs w:val="20"/>
        </w:rPr>
      </w:pPr>
      <w:r w:rsidRPr="005001D1">
        <w:rPr>
          <w:rFonts w:ascii="Arial" w:hAnsi="Arial" w:cs="Arial"/>
          <w:sz w:val="20"/>
          <w:szCs w:val="20"/>
        </w:rPr>
        <w:t xml:space="preserve">Informieren Sie Ihren Arzt </w:t>
      </w:r>
    </w:p>
    <w:p w:rsidR="009E120C" w:rsidRDefault="009E120C" w:rsidP="009E120C">
      <w:pPr>
        <w:pStyle w:val="Default"/>
        <w:rPr>
          <w:rFonts w:ascii="Arial" w:hAnsi="Arial" w:cs="Arial"/>
          <w:sz w:val="20"/>
          <w:szCs w:val="20"/>
        </w:rPr>
      </w:pPr>
      <w:r w:rsidRPr="005001D1">
        <w:rPr>
          <w:rFonts w:ascii="Arial" w:hAnsi="Arial" w:cs="Arial"/>
          <w:sz w:val="20"/>
          <w:szCs w:val="20"/>
        </w:rPr>
        <w:t xml:space="preserve">- wenn Sie an einer Autoimmunerkrankung (wie z.B. rheumatoider Arthritis oder Multipler Sklerose) leiden, </w:t>
      </w:r>
    </w:p>
    <w:p w:rsidR="003A4965" w:rsidRPr="005001D1" w:rsidRDefault="003A4965" w:rsidP="009E120C">
      <w:pPr>
        <w:pStyle w:val="Default"/>
        <w:rPr>
          <w:rFonts w:ascii="Arial" w:hAnsi="Arial" w:cs="Arial"/>
          <w:sz w:val="20"/>
          <w:szCs w:val="20"/>
        </w:rPr>
      </w:pPr>
      <w:r>
        <w:rPr>
          <w:rFonts w:ascii="Arial" w:hAnsi="Arial" w:cs="Arial"/>
          <w:sz w:val="20"/>
          <w:szCs w:val="20"/>
        </w:rPr>
        <w:t xml:space="preserve"> - wenn sie an einer Blutungsstörung leiden</w:t>
      </w:r>
    </w:p>
    <w:p w:rsidR="009E120C" w:rsidRPr="005001D1" w:rsidRDefault="009E120C" w:rsidP="009E120C">
      <w:pPr>
        <w:pStyle w:val="Default"/>
        <w:rPr>
          <w:rFonts w:ascii="Arial" w:hAnsi="Arial" w:cs="Arial"/>
          <w:sz w:val="20"/>
          <w:szCs w:val="20"/>
        </w:rPr>
      </w:pPr>
      <w:r w:rsidRPr="005001D1">
        <w:rPr>
          <w:rFonts w:ascii="Arial" w:hAnsi="Arial" w:cs="Arial"/>
          <w:sz w:val="20"/>
          <w:szCs w:val="20"/>
        </w:rPr>
        <w:t xml:space="preserve">- bei schwachem Immunsystem (wenn Sie Infektionen nicht gut abwehren können), </w:t>
      </w:r>
    </w:p>
    <w:p w:rsidR="009E120C" w:rsidRPr="005001D1" w:rsidRDefault="009E120C" w:rsidP="009E120C">
      <w:pPr>
        <w:pStyle w:val="Default"/>
        <w:rPr>
          <w:rFonts w:ascii="Arial" w:hAnsi="Arial" w:cs="Arial"/>
          <w:sz w:val="20"/>
          <w:szCs w:val="20"/>
        </w:rPr>
      </w:pPr>
      <w:r w:rsidRPr="005001D1">
        <w:rPr>
          <w:rFonts w:ascii="Arial" w:hAnsi="Arial" w:cs="Arial"/>
          <w:sz w:val="20"/>
          <w:szCs w:val="20"/>
        </w:rPr>
        <w:t xml:space="preserve">- wenn Sie nicht gut Antikörper bilden können, </w:t>
      </w:r>
    </w:p>
    <w:p w:rsidR="009E120C" w:rsidRPr="005001D1" w:rsidRDefault="009E120C" w:rsidP="009E120C">
      <w:pPr>
        <w:pStyle w:val="Default"/>
        <w:rPr>
          <w:rFonts w:ascii="Arial" w:hAnsi="Arial" w:cs="Arial"/>
          <w:sz w:val="20"/>
          <w:szCs w:val="20"/>
        </w:rPr>
      </w:pPr>
      <w:r w:rsidRPr="005001D1">
        <w:rPr>
          <w:rFonts w:ascii="Arial" w:hAnsi="Arial" w:cs="Arial"/>
          <w:sz w:val="20"/>
          <w:szCs w:val="20"/>
        </w:rPr>
        <w:t xml:space="preserve">- wenn Sie Arzneimittel gegen Krebs einnehmen, </w:t>
      </w:r>
    </w:p>
    <w:p w:rsidR="009E120C" w:rsidRPr="005001D1" w:rsidRDefault="009E120C" w:rsidP="009E120C">
      <w:pPr>
        <w:pStyle w:val="Default"/>
        <w:rPr>
          <w:rFonts w:ascii="Arial" w:hAnsi="Arial" w:cs="Arial"/>
          <w:sz w:val="20"/>
          <w:szCs w:val="20"/>
        </w:rPr>
      </w:pPr>
      <w:r w:rsidRPr="005001D1">
        <w:rPr>
          <w:rFonts w:ascii="Arial" w:hAnsi="Arial" w:cs="Arial"/>
          <w:sz w:val="20"/>
          <w:szCs w:val="20"/>
        </w:rPr>
        <w:t xml:space="preserve">- wenn Sie Kortikosteroide einnehmen, </w:t>
      </w:r>
    </w:p>
    <w:p w:rsidR="009E120C" w:rsidRPr="005001D1" w:rsidRDefault="009E120C" w:rsidP="009E120C">
      <w:pPr>
        <w:pStyle w:val="Default"/>
        <w:rPr>
          <w:rFonts w:ascii="Arial" w:hAnsi="Arial" w:cs="Arial"/>
          <w:sz w:val="20"/>
          <w:szCs w:val="20"/>
        </w:rPr>
      </w:pPr>
      <w:r w:rsidRPr="005001D1">
        <w:rPr>
          <w:rFonts w:ascii="Arial" w:hAnsi="Arial" w:cs="Arial"/>
          <w:sz w:val="20"/>
          <w:szCs w:val="20"/>
        </w:rPr>
        <w:t xml:space="preserve">- wenn Sie an einer Erkrankung des Gehirns leiden. </w:t>
      </w:r>
    </w:p>
    <w:p w:rsidR="009E120C" w:rsidRPr="005001D1" w:rsidRDefault="00C36197" w:rsidP="009E120C">
      <w:pPr>
        <w:pStyle w:val="Default"/>
        <w:rPr>
          <w:rFonts w:ascii="Arial" w:hAnsi="Arial" w:cs="Arial"/>
          <w:sz w:val="20"/>
          <w:szCs w:val="20"/>
        </w:rPr>
      </w:pPr>
      <w:r w:rsidRPr="005001D1">
        <w:rPr>
          <w:rFonts w:ascii="Arial" w:hAnsi="Arial" w:cs="Arial"/>
          <w:sz w:val="20"/>
          <w:szCs w:val="20"/>
        </w:rPr>
        <w:t>-</w:t>
      </w:r>
      <w:r w:rsidR="002D1692">
        <w:rPr>
          <w:rFonts w:ascii="Arial" w:hAnsi="Arial" w:cs="Arial"/>
          <w:sz w:val="20"/>
          <w:szCs w:val="20"/>
        </w:rPr>
        <w:t xml:space="preserve"> wenn S</w:t>
      </w:r>
      <w:r w:rsidRPr="005001D1">
        <w:rPr>
          <w:rFonts w:ascii="Arial" w:hAnsi="Arial" w:cs="Arial"/>
          <w:sz w:val="20"/>
          <w:szCs w:val="20"/>
        </w:rPr>
        <w:t>ie schwanger sind</w:t>
      </w:r>
      <w:r w:rsidR="009E120C" w:rsidRPr="005001D1">
        <w:rPr>
          <w:rFonts w:ascii="Arial" w:hAnsi="Arial" w:cs="Arial"/>
          <w:sz w:val="20"/>
          <w:szCs w:val="20"/>
        </w:rPr>
        <w:t xml:space="preserve"> </w:t>
      </w:r>
      <w:r w:rsidR="003A4965">
        <w:rPr>
          <w:rFonts w:ascii="Arial" w:hAnsi="Arial" w:cs="Arial"/>
          <w:sz w:val="20"/>
          <w:szCs w:val="20"/>
        </w:rPr>
        <w:t>oder stillen</w:t>
      </w:r>
    </w:p>
    <w:p w:rsidR="009E120C" w:rsidRPr="005001D1" w:rsidRDefault="009E120C" w:rsidP="009E120C">
      <w:pPr>
        <w:pStyle w:val="Default"/>
        <w:rPr>
          <w:rFonts w:ascii="Arial" w:hAnsi="Arial" w:cs="Arial"/>
          <w:sz w:val="20"/>
          <w:szCs w:val="20"/>
        </w:rPr>
      </w:pPr>
    </w:p>
    <w:p w:rsidR="000300A8" w:rsidRDefault="009E120C" w:rsidP="000300A8">
      <w:pPr>
        <w:pStyle w:val="Default"/>
        <w:rPr>
          <w:rFonts w:ascii="Arial" w:hAnsi="Arial" w:cs="Arial"/>
          <w:sz w:val="20"/>
          <w:szCs w:val="20"/>
        </w:rPr>
      </w:pPr>
      <w:r w:rsidRPr="005001D1">
        <w:rPr>
          <w:rFonts w:ascii="Arial" w:hAnsi="Arial" w:cs="Arial"/>
          <w:sz w:val="20"/>
          <w:szCs w:val="20"/>
        </w:rPr>
        <w:t>Trifft einer der oben genannten Punkte zu, entscheidet der Arzt ob die Impfung für Sie geeignet ist bzw.</w:t>
      </w:r>
      <w:r w:rsidR="00E90FC6">
        <w:rPr>
          <w:rFonts w:ascii="Arial" w:hAnsi="Arial" w:cs="Arial"/>
          <w:sz w:val="20"/>
          <w:szCs w:val="20"/>
        </w:rPr>
        <w:t xml:space="preserve"> ob</w:t>
      </w:r>
      <w:r w:rsidRPr="005001D1">
        <w:rPr>
          <w:rFonts w:ascii="Arial" w:hAnsi="Arial" w:cs="Arial"/>
          <w:sz w:val="20"/>
          <w:szCs w:val="20"/>
        </w:rPr>
        <w:t xml:space="preserve"> die Impfung verabreicht werden kann und</w:t>
      </w:r>
      <w:r w:rsidR="00E90FC6">
        <w:rPr>
          <w:rFonts w:ascii="Arial" w:hAnsi="Arial" w:cs="Arial"/>
          <w:sz w:val="20"/>
          <w:szCs w:val="20"/>
        </w:rPr>
        <w:t xml:space="preserve"> ob</w:t>
      </w:r>
      <w:r w:rsidRPr="005001D1">
        <w:rPr>
          <w:rFonts w:ascii="Arial" w:hAnsi="Arial" w:cs="Arial"/>
          <w:sz w:val="20"/>
          <w:szCs w:val="20"/>
        </w:rPr>
        <w:t xml:space="preserve"> später zu Kontrollzwecken ein Bluttest zur Bestimmung der Antikörper durchgeführt werden muss.</w:t>
      </w:r>
      <w:r w:rsidR="000300A8" w:rsidRPr="005001D1">
        <w:rPr>
          <w:rFonts w:ascii="Arial" w:hAnsi="Arial" w:cs="Arial"/>
          <w:sz w:val="20"/>
          <w:szCs w:val="20"/>
        </w:rPr>
        <w:t xml:space="preserve"> </w:t>
      </w:r>
    </w:p>
    <w:p w:rsidR="00E90FC6" w:rsidRPr="005001D1" w:rsidRDefault="00E90FC6" w:rsidP="000300A8">
      <w:pPr>
        <w:pStyle w:val="Default"/>
        <w:rPr>
          <w:rFonts w:ascii="Arial" w:hAnsi="Arial" w:cs="Arial"/>
          <w:sz w:val="20"/>
          <w:szCs w:val="20"/>
        </w:rPr>
      </w:pPr>
    </w:p>
    <w:p w:rsidR="007A6103" w:rsidRPr="005001D1" w:rsidRDefault="007A6103">
      <w:pPr>
        <w:pStyle w:val="Textkrper"/>
        <w:rPr>
          <w:rFonts w:ascii="Arial" w:hAnsi="Arial" w:cs="Arial"/>
          <w:b/>
          <w:bCs/>
          <w:sz w:val="20"/>
        </w:rPr>
      </w:pPr>
      <w:r w:rsidRPr="005001D1">
        <w:rPr>
          <w:rFonts w:ascii="Arial" w:hAnsi="Arial" w:cs="Arial"/>
          <w:b/>
          <w:bCs/>
          <w:sz w:val="20"/>
        </w:rPr>
        <w:t>Auswirkungen auf die Verkehrstüchtigkeit und das Bedienen von Maschinen</w:t>
      </w:r>
      <w:r w:rsidR="00BC1BC6" w:rsidRPr="005001D1">
        <w:rPr>
          <w:rFonts w:ascii="Arial" w:hAnsi="Arial" w:cs="Arial"/>
          <w:b/>
          <w:bCs/>
          <w:sz w:val="20"/>
        </w:rPr>
        <w:t>:</w:t>
      </w:r>
    </w:p>
    <w:p w:rsidR="007A6103" w:rsidRPr="005001D1" w:rsidRDefault="007A6103">
      <w:pPr>
        <w:pStyle w:val="Textkrper"/>
        <w:rPr>
          <w:rFonts w:ascii="Arial" w:hAnsi="Arial" w:cs="Arial"/>
          <w:sz w:val="20"/>
        </w:rPr>
      </w:pPr>
      <w:r w:rsidRPr="005001D1">
        <w:rPr>
          <w:rFonts w:ascii="Arial" w:hAnsi="Arial" w:cs="Arial"/>
          <w:sz w:val="20"/>
        </w:rPr>
        <w:t>Wie bei anderen Impfstoffen ist das gelegentliche Auftreten von Schwindel und Sehstörungen</w:t>
      </w:r>
      <w:r w:rsidR="00686E82" w:rsidRPr="005001D1">
        <w:rPr>
          <w:rFonts w:ascii="Arial" w:hAnsi="Arial" w:cs="Arial"/>
          <w:sz w:val="20"/>
        </w:rPr>
        <w:t xml:space="preserve"> nach der Impfung</w:t>
      </w:r>
      <w:r w:rsidRPr="005001D1">
        <w:rPr>
          <w:rFonts w:ascii="Arial" w:hAnsi="Arial" w:cs="Arial"/>
          <w:sz w:val="20"/>
        </w:rPr>
        <w:t xml:space="preserve"> zu beachten.</w:t>
      </w:r>
    </w:p>
    <w:p w:rsidR="00CC6E20" w:rsidRPr="005001D1" w:rsidRDefault="00CC6E20">
      <w:pPr>
        <w:pStyle w:val="Textkrper"/>
        <w:rPr>
          <w:rFonts w:ascii="Arial" w:hAnsi="Arial" w:cs="Arial"/>
          <w:b/>
          <w:bCs/>
          <w:sz w:val="20"/>
        </w:rPr>
      </w:pPr>
    </w:p>
    <w:p w:rsidR="005001D1" w:rsidRPr="005001D1" w:rsidRDefault="005001D1">
      <w:pPr>
        <w:overflowPunct/>
        <w:jc w:val="both"/>
        <w:textAlignment w:val="auto"/>
        <w:rPr>
          <w:rFonts w:ascii="Arial" w:hAnsi="Arial" w:cs="Arial"/>
          <w:sz w:val="20"/>
          <w:lang w:val="de-DE"/>
        </w:rPr>
      </w:pPr>
    </w:p>
    <w:p w:rsidR="007A6103" w:rsidRPr="005001D1" w:rsidRDefault="005001D1" w:rsidP="008F6988">
      <w:pPr>
        <w:rPr>
          <w:rFonts w:ascii="Arial" w:hAnsi="Arial" w:cs="Arial"/>
          <w:b/>
          <w:sz w:val="20"/>
        </w:rPr>
      </w:pPr>
      <w:r w:rsidRPr="005001D1">
        <w:rPr>
          <w:rFonts w:ascii="Arial" w:hAnsi="Arial" w:cs="Arial"/>
          <w:b/>
          <w:sz w:val="20"/>
        </w:rPr>
        <w:t>Sollten S</w:t>
      </w:r>
      <w:r w:rsidR="001858A0" w:rsidRPr="005001D1">
        <w:rPr>
          <w:rFonts w:ascii="Arial" w:hAnsi="Arial" w:cs="Arial"/>
          <w:b/>
          <w:sz w:val="20"/>
        </w:rPr>
        <w:t xml:space="preserve">ie weitere Fragen zur gegenständlichen Impfung haben, </w:t>
      </w:r>
      <w:r w:rsidR="00B30330">
        <w:rPr>
          <w:rFonts w:ascii="Arial" w:hAnsi="Arial" w:cs="Arial"/>
          <w:b/>
          <w:sz w:val="20"/>
        </w:rPr>
        <w:t>wenden Sie sich an I</w:t>
      </w:r>
      <w:r w:rsidR="00E90FC6">
        <w:rPr>
          <w:rFonts w:ascii="Arial" w:hAnsi="Arial" w:cs="Arial"/>
          <w:b/>
          <w:sz w:val="20"/>
        </w:rPr>
        <w:t xml:space="preserve">hre </w:t>
      </w:r>
      <w:r w:rsidR="001858A0" w:rsidRPr="005001D1">
        <w:rPr>
          <w:rFonts w:ascii="Arial" w:hAnsi="Arial" w:cs="Arial"/>
          <w:b/>
          <w:sz w:val="20"/>
        </w:rPr>
        <w:t xml:space="preserve">Impfärztin oder </w:t>
      </w:r>
      <w:r w:rsidR="00B30330">
        <w:rPr>
          <w:rFonts w:ascii="Arial" w:hAnsi="Arial" w:cs="Arial"/>
          <w:b/>
          <w:sz w:val="20"/>
        </w:rPr>
        <w:t>I</w:t>
      </w:r>
      <w:r w:rsidR="00E90FC6">
        <w:rPr>
          <w:rFonts w:ascii="Arial" w:hAnsi="Arial" w:cs="Arial"/>
          <w:b/>
          <w:sz w:val="20"/>
        </w:rPr>
        <w:t xml:space="preserve">hren </w:t>
      </w:r>
      <w:r w:rsidR="001858A0" w:rsidRPr="005001D1">
        <w:rPr>
          <w:rFonts w:ascii="Arial" w:hAnsi="Arial" w:cs="Arial"/>
          <w:b/>
          <w:sz w:val="20"/>
        </w:rPr>
        <w:t>Impfarzt.</w:t>
      </w:r>
    </w:p>
    <w:sectPr w:rsidR="007A6103" w:rsidRPr="005001D1" w:rsidSect="00865870">
      <w:headerReference w:type="even" r:id="rId7"/>
      <w:footerReference w:type="first" r:id="rId8"/>
      <w:pgSz w:w="11906" w:h="16838"/>
      <w:pgMar w:top="720" w:right="720" w:bottom="720" w:left="720" w:header="720" w:footer="3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5C" w:rsidRDefault="0070415C">
      <w:r>
        <w:separator/>
      </w:r>
    </w:p>
  </w:endnote>
  <w:endnote w:type="continuationSeparator" w:id="0">
    <w:p w:rsidR="0070415C" w:rsidRDefault="0070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55" w:rsidRPr="00B212E5" w:rsidRDefault="007B3555">
    <w:pPr>
      <w:pStyle w:val="Fuzeile"/>
      <w:rPr>
        <w:rFonts w:ascii="Arial" w:hAnsi="Arial" w:cs="Arial"/>
        <w:sz w:val="16"/>
        <w:lang w:val="de-DE"/>
      </w:rPr>
    </w:pPr>
    <w:r w:rsidRPr="00C518B5">
      <w:rPr>
        <w:rFonts w:ascii="Arial" w:hAnsi="Arial" w:cs="Arial"/>
        <w:sz w:val="16"/>
        <w:lang w:val="de-DE"/>
      </w:rPr>
      <w:fldChar w:fldCharType="begin"/>
    </w:r>
    <w:r w:rsidRPr="00C518B5">
      <w:rPr>
        <w:rFonts w:ascii="Arial" w:hAnsi="Arial" w:cs="Arial"/>
        <w:sz w:val="16"/>
        <w:lang w:val="de-DE"/>
      </w:rPr>
      <w:instrText xml:space="preserve"> FILENAME \p </w:instrText>
    </w:r>
    <w:r w:rsidRPr="00C518B5">
      <w:rPr>
        <w:rFonts w:ascii="Arial" w:hAnsi="Arial" w:cs="Arial"/>
        <w:sz w:val="16"/>
        <w:lang w:val="de-DE"/>
      </w:rPr>
      <w:fldChar w:fldCharType="separate"/>
    </w:r>
    <w:r w:rsidR="00DF3232">
      <w:rPr>
        <w:rFonts w:ascii="Arial" w:hAnsi="Arial" w:cs="Arial"/>
        <w:noProof/>
        <w:sz w:val="16"/>
        <w:lang w:val="de-DE"/>
      </w:rPr>
      <w:t>N:\90_Vorlagen\Formulare-Ref6\Impfen\Impf-Info_Merkblaetter\Impfinfoblätter deutsch\Info-FSME-Erw.doc</w:t>
    </w:r>
    <w:r w:rsidRPr="00C518B5">
      <w:rPr>
        <w:rFonts w:ascii="Arial" w:hAnsi="Arial" w:cs="Arial"/>
        <w:sz w:val="16"/>
        <w:lang w:val="de-DE"/>
      </w:rPr>
      <w:fldChar w:fldCharType="end"/>
    </w:r>
    <w:r w:rsidR="00C518B5">
      <w:rPr>
        <w:rFonts w:ascii="Arial" w:hAnsi="Arial" w:cs="Arial"/>
        <w:sz w:val="16"/>
        <w:lang w:val="de-DE"/>
      </w:rPr>
      <w:tab/>
    </w:r>
    <w:r w:rsidR="008F6988">
      <w:rPr>
        <w:rFonts w:ascii="Arial" w:hAnsi="Arial" w:cs="Arial"/>
        <w:sz w:val="16"/>
        <w:lang w:val="de-DE"/>
      </w:rPr>
      <w:tab/>
    </w:r>
    <w:r w:rsidR="00C518B5" w:rsidRPr="00C518B5">
      <w:rPr>
        <w:rFonts w:ascii="Arial" w:hAnsi="Arial" w:cs="Arial"/>
        <w:sz w:val="16"/>
        <w:lang w:val="de-DE"/>
      </w:rPr>
      <w:t>Stand1/201</w:t>
    </w:r>
    <w:r w:rsidR="001C12F1">
      <w:rPr>
        <w:rFonts w:ascii="Arial" w:hAnsi="Arial" w:cs="Arial"/>
        <w:sz w:val="16"/>
        <w:lang w:val="de-DE"/>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5C" w:rsidRDefault="0070415C">
      <w:r>
        <w:separator/>
      </w:r>
    </w:p>
  </w:footnote>
  <w:footnote w:type="continuationSeparator" w:id="0">
    <w:p w:rsidR="0070415C" w:rsidRDefault="0070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55" w:rsidRDefault="007B355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B3555" w:rsidRDefault="007B35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74A"/>
    <w:multiLevelType w:val="hybridMultilevel"/>
    <w:tmpl w:val="C5F25E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17E7312"/>
    <w:multiLevelType w:val="hybridMultilevel"/>
    <w:tmpl w:val="8FA2C416"/>
    <w:lvl w:ilvl="0" w:tplc="59F8DE2C">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72725799"/>
    <w:multiLevelType w:val="hybridMultilevel"/>
    <w:tmpl w:val="9AD41F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activeWritingStyle w:appName="MSWord" w:lang="de-A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51"/>
    <w:rsid w:val="00007C87"/>
    <w:rsid w:val="000145EF"/>
    <w:rsid w:val="00014983"/>
    <w:rsid w:val="00023B8D"/>
    <w:rsid w:val="000300A8"/>
    <w:rsid w:val="0003060E"/>
    <w:rsid w:val="00043589"/>
    <w:rsid w:val="00052A95"/>
    <w:rsid w:val="000533E2"/>
    <w:rsid w:val="00071B92"/>
    <w:rsid w:val="00097170"/>
    <w:rsid w:val="000A3E24"/>
    <w:rsid w:val="000C1404"/>
    <w:rsid w:val="000D1078"/>
    <w:rsid w:val="00101146"/>
    <w:rsid w:val="0010268A"/>
    <w:rsid w:val="00116248"/>
    <w:rsid w:val="001234DE"/>
    <w:rsid w:val="0012487E"/>
    <w:rsid w:val="00127A24"/>
    <w:rsid w:val="00146C21"/>
    <w:rsid w:val="0016491F"/>
    <w:rsid w:val="0017011B"/>
    <w:rsid w:val="00175ADD"/>
    <w:rsid w:val="00176BA4"/>
    <w:rsid w:val="00183C08"/>
    <w:rsid w:val="001858A0"/>
    <w:rsid w:val="0018679E"/>
    <w:rsid w:val="001A300B"/>
    <w:rsid w:val="001C12F1"/>
    <w:rsid w:val="001D37C0"/>
    <w:rsid w:val="00204E73"/>
    <w:rsid w:val="00265A56"/>
    <w:rsid w:val="00267ABC"/>
    <w:rsid w:val="00286717"/>
    <w:rsid w:val="002B1B2B"/>
    <w:rsid w:val="002B6185"/>
    <w:rsid w:val="002C0A60"/>
    <w:rsid w:val="002C6E7F"/>
    <w:rsid w:val="002D1692"/>
    <w:rsid w:val="002E1A7A"/>
    <w:rsid w:val="002E6D9B"/>
    <w:rsid w:val="00320AA2"/>
    <w:rsid w:val="00330637"/>
    <w:rsid w:val="0034078D"/>
    <w:rsid w:val="00362B96"/>
    <w:rsid w:val="0037449E"/>
    <w:rsid w:val="00374A2D"/>
    <w:rsid w:val="0038746E"/>
    <w:rsid w:val="003A4965"/>
    <w:rsid w:val="003C560A"/>
    <w:rsid w:val="003E5FBE"/>
    <w:rsid w:val="003F1F35"/>
    <w:rsid w:val="003F6CED"/>
    <w:rsid w:val="00423004"/>
    <w:rsid w:val="00433E09"/>
    <w:rsid w:val="004537EC"/>
    <w:rsid w:val="00481EAA"/>
    <w:rsid w:val="00494079"/>
    <w:rsid w:val="00496ED8"/>
    <w:rsid w:val="004A0819"/>
    <w:rsid w:val="004B51F1"/>
    <w:rsid w:val="004C5AE6"/>
    <w:rsid w:val="004D6C6C"/>
    <w:rsid w:val="004E3E59"/>
    <w:rsid w:val="005001D1"/>
    <w:rsid w:val="00524CA6"/>
    <w:rsid w:val="0053126E"/>
    <w:rsid w:val="00545274"/>
    <w:rsid w:val="00551163"/>
    <w:rsid w:val="0055151C"/>
    <w:rsid w:val="00566A51"/>
    <w:rsid w:val="005730E2"/>
    <w:rsid w:val="00573AEE"/>
    <w:rsid w:val="0058254C"/>
    <w:rsid w:val="00594F31"/>
    <w:rsid w:val="005B4A34"/>
    <w:rsid w:val="005B77F9"/>
    <w:rsid w:val="005D4782"/>
    <w:rsid w:val="005E04F3"/>
    <w:rsid w:val="00603072"/>
    <w:rsid w:val="00615468"/>
    <w:rsid w:val="006421D1"/>
    <w:rsid w:val="00652C77"/>
    <w:rsid w:val="0065550D"/>
    <w:rsid w:val="00664AA4"/>
    <w:rsid w:val="006831FC"/>
    <w:rsid w:val="00686E82"/>
    <w:rsid w:val="00687CA6"/>
    <w:rsid w:val="006A19F7"/>
    <w:rsid w:val="006A4A48"/>
    <w:rsid w:val="006C2D29"/>
    <w:rsid w:val="0070415C"/>
    <w:rsid w:val="00713541"/>
    <w:rsid w:val="007169AC"/>
    <w:rsid w:val="00724088"/>
    <w:rsid w:val="00736A85"/>
    <w:rsid w:val="00750451"/>
    <w:rsid w:val="007A6103"/>
    <w:rsid w:val="007B3555"/>
    <w:rsid w:val="007B7983"/>
    <w:rsid w:val="007C2C0D"/>
    <w:rsid w:val="00814E28"/>
    <w:rsid w:val="00824456"/>
    <w:rsid w:val="00843040"/>
    <w:rsid w:val="00865870"/>
    <w:rsid w:val="0087354A"/>
    <w:rsid w:val="008A109B"/>
    <w:rsid w:val="008A1990"/>
    <w:rsid w:val="008A69EA"/>
    <w:rsid w:val="008A7C86"/>
    <w:rsid w:val="008B2260"/>
    <w:rsid w:val="008F6988"/>
    <w:rsid w:val="00903F00"/>
    <w:rsid w:val="009135AB"/>
    <w:rsid w:val="0092309F"/>
    <w:rsid w:val="00934734"/>
    <w:rsid w:val="00992D63"/>
    <w:rsid w:val="009B1B46"/>
    <w:rsid w:val="009B3B1F"/>
    <w:rsid w:val="009B4214"/>
    <w:rsid w:val="009C1D5A"/>
    <w:rsid w:val="009D7EEE"/>
    <w:rsid w:val="009E120C"/>
    <w:rsid w:val="009E5720"/>
    <w:rsid w:val="009E5886"/>
    <w:rsid w:val="009E5922"/>
    <w:rsid w:val="009E7CFA"/>
    <w:rsid w:val="00A00932"/>
    <w:rsid w:val="00A043E1"/>
    <w:rsid w:val="00A10110"/>
    <w:rsid w:val="00A26253"/>
    <w:rsid w:val="00A26819"/>
    <w:rsid w:val="00A307C1"/>
    <w:rsid w:val="00A47B1F"/>
    <w:rsid w:val="00A7266E"/>
    <w:rsid w:val="00A8096B"/>
    <w:rsid w:val="00A85D02"/>
    <w:rsid w:val="00AA0E05"/>
    <w:rsid w:val="00AA1529"/>
    <w:rsid w:val="00AA2480"/>
    <w:rsid w:val="00AA7C4D"/>
    <w:rsid w:val="00AE26DF"/>
    <w:rsid w:val="00AE44E0"/>
    <w:rsid w:val="00B0410D"/>
    <w:rsid w:val="00B0468C"/>
    <w:rsid w:val="00B212E5"/>
    <w:rsid w:val="00B30330"/>
    <w:rsid w:val="00B34BFD"/>
    <w:rsid w:val="00B435E6"/>
    <w:rsid w:val="00B53783"/>
    <w:rsid w:val="00B560E7"/>
    <w:rsid w:val="00B602EE"/>
    <w:rsid w:val="00BA6F09"/>
    <w:rsid w:val="00BC1BC6"/>
    <w:rsid w:val="00BE4738"/>
    <w:rsid w:val="00BF4A29"/>
    <w:rsid w:val="00C0263C"/>
    <w:rsid w:val="00C043B7"/>
    <w:rsid w:val="00C17665"/>
    <w:rsid w:val="00C30B88"/>
    <w:rsid w:val="00C30EBE"/>
    <w:rsid w:val="00C30EC6"/>
    <w:rsid w:val="00C335A5"/>
    <w:rsid w:val="00C35DCB"/>
    <w:rsid w:val="00C36197"/>
    <w:rsid w:val="00C3627C"/>
    <w:rsid w:val="00C508A1"/>
    <w:rsid w:val="00C518B5"/>
    <w:rsid w:val="00C60CC8"/>
    <w:rsid w:val="00CC6E20"/>
    <w:rsid w:val="00CC70C7"/>
    <w:rsid w:val="00CF2795"/>
    <w:rsid w:val="00D152CB"/>
    <w:rsid w:val="00D603C3"/>
    <w:rsid w:val="00D9229C"/>
    <w:rsid w:val="00D95C8A"/>
    <w:rsid w:val="00DA6F9F"/>
    <w:rsid w:val="00DA7EC4"/>
    <w:rsid w:val="00DB0481"/>
    <w:rsid w:val="00DB1B1E"/>
    <w:rsid w:val="00DB29EC"/>
    <w:rsid w:val="00DE2ECD"/>
    <w:rsid w:val="00DE3485"/>
    <w:rsid w:val="00DF0359"/>
    <w:rsid w:val="00DF3232"/>
    <w:rsid w:val="00DF3FC0"/>
    <w:rsid w:val="00DF52AC"/>
    <w:rsid w:val="00E07AE1"/>
    <w:rsid w:val="00E124F6"/>
    <w:rsid w:val="00E41D39"/>
    <w:rsid w:val="00E45900"/>
    <w:rsid w:val="00E67696"/>
    <w:rsid w:val="00E7539E"/>
    <w:rsid w:val="00E87497"/>
    <w:rsid w:val="00E90FC6"/>
    <w:rsid w:val="00E92204"/>
    <w:rsid w:val="00EA1ED7"/>
    <w:rsid w:val="00EC01E4"/>
    <w:rsid w:val="00EC3E73"/>
    <w:rsid w:val="00ED1B73"/>
    <w:rsid w:val="00ED5DDA"/>
    <w:rsid w:val="00EF3883"/>
    <w:rsid w:val="00F44B36"/>
    <w:rsid w:val="00F45897"/>
    <w:rsid w:val="00F4644B"/>
    <w:rsid w:val="00F62E10"/>
    <w:rsid w:val="00F72D5D"/>
    <w:rsid w:val="00F92B52"/>
    <w:rsid w:val="00FB08B6"/>
    <w:rsid w:val="00FB4391"/>
    <w:rsid w:val="00FE5CB2"/>
    <w:rsid w:val="00FF32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DE202B-7FA7-454E-873D-760BD9C2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lang w:eastAsia="de-DE"/>
    </w:rPr>
  </w:style>
  <w:style w:type="paragraph" w:styleId="berschrift1">
    <w:name w:val="heading 1"/>
    <w:basedOn w:val="Standard"/>
    <w:next w:val="Standard"/>
    <w:qFormat/>
    <w:pPr>
      <w:keepNext/>
      <w:overflowPunct/>
      <w:jc w:val="both"/>
      <w:textAlignment w:val="auto"/>
      <w:outlineLvl w:val="0"/>
    </w:pPr>
    <w:rPr>
      <w:b/>
      <w:bCs/>
      <w:sz w:val="22"/>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Dokumentstruktur">
    <w:name w:val="Document Map"/>
    <w:basedOn w:val="Standard"/>
    <w:semiHidden/>
    <w:rsid w:val="005B77F9"/>
    <w:pPr>
      <w:shd w:val="clear" w:color="auto" w:fill="000080"/>
    </w:pPr>
    <w:rPr>
      <w:rFonts w:ascii="Tahoma" w:hAnsi="Tahoma" w:cs="Tahoma"/>
      <w:sz w:val="20"/>
    </w:rPr>
  </w:style>
  <w:style w:type="paragraph" w:customStyle="1" w:styleId="Default">
    <w:name w:val="Default"/>
    <w:rsid w:val="009E120C"/>
    <w:pPr>
      <w:autoSpaceDE w:val="0"/>
      <w:autoSpaceDN w:val="0"/>
      <w:adjustRightInd w:val="0"/>
    </w:pPr>
    <w:rPr>
      <w:color w:val="000000"/>
      <w:sz w:val="24"/>
      <w:szCs w:val="24"/>
      <w:lang w:val="de-DE" w:eastAsia="de-DE"/>
    </w:rPr>
  </w:style>
  <w:style w:type="paragraph" w:styleId="Sprechblasentext">
    <w:name w:val="Balloon Text"/>
    <w:basedOn w:val="Standard"/>
    <w:link w:val="SprechblasentextZchn"/>
    <w:rsid w:val="0065550D"/>
    <w:rPr>
      <w:rFonts w:ascii="Segoe UI" w:hAnsi="Segoe UI" w:cs="Segoe UI"/>
      <w:sz w:val="18"/>
      <w:szCs w:val="18"/>
    </w:rPr>
  </w:style>
  <w:style w:type="character" w:customStyle="1" w:styleId="SprechblasentextZchn">
    <w:name w:val="Sprechblasentext Zchn"/>
    <w:link w:val="Sprechblasentext"/>
    <w:rsid w:val="0065550D"/>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43804">
      <w:bodyDiv w:val="1"/>
      <w:marLeft w:val="0"/>
      <w:marRight w:val="0"/>
      <w:marTop w:val="0"/>
      <w:marBottom w:val="0"/>
      <w:divBdr>
        <w:top w:val="none" w:sz="0" w:space="0" w:color="auto"/>
        <w:left w:val="none" w:sz="0" w:space="0" w:color="auto"/>
        <w:bottom w:val="none" w:sz="0" w:space="0" w:color="auto"/>
        <w:right w:val="none" w:sz="0" w:space="0" w:color="auto"/>
      </w:divBdr>
    </w:div>
    <w:div w:id="654147187">
      <w:bodyDiv w:val="1"/>
      <w:marLeft w:val="0"/>
      <w:marRight w:val="0"/>
      <w:marTop w:val="0"/>
      <w:marBottom w:val="0"/>
      <w:divBdr>
        <w:top w:val="none" w:sz="0" w:space="0" w:color="auto"/>
        <w:left w:val="none" w:sz="0" w:space="0" w:color="auto"/>
        <w:bottom w:val="none" w:sz="0" w:space="0" w:color="auto"/>
        <w:right w:val="none" w:sz="0" w:space="0" w:color="auto"/>
      </w:divBdr>
    </w:div>
    <w:div w:id="19157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962</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Information zur Impfung mit FSME-IMMUN 0,25 ml Junior bzw</vt:lpstr>
    </vt:vector>
  </TitlesOfParts>
  <Company>Amt der Stmk. Landesregierung</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zur Impfung mit FSME-IMMUN 0,25 ml Junior bzw</dc:title>
  <dc:subject/>
  <dc:creator>felgits1</dc:creator>
  <cp:keywords/>
  <cp:lastModifiedBy>Schreiber Ursula</cp:lastModifiedBy>
  <cp:revision>3</cp:revision>
  <cp:lastPrinted>2022-01-26T13:00:00Z</cp:lastPrinted>
  <dcterms:created xsi:type="dcterms:W3CDTF">2023-01-26T08:28:00Z</dcterms:created>
  <dcterms:modified xsi:type="dcterms:W3CDTF">2023-01-26T08:28:00Z</dcterms:modified>
</cp:coreProperties>
</file>