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D6" w:rsidRDefault="000C39AF">
      <w:pPr>
        <w:spacing w:after="487" w:line="259" w:lineRule="auto"/>
        <w:ind w:left="50" w:firstLine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31750</wp:posOffset>
            </wp:positionH>
            <wp:positionV relativeFrom="paragraph">
              <wp:posOffset>1270</wp:posOffset>
            </wp:positionV>
            <wp:extent cx="835660" cy="683260"/>
            <wp:effectExtent l="0" t="0" r="0" b="0"/>
            <wp:wrapSquare wrapText="bothSides"/>
            <wp:docPr id="2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A0D">
        <w:rPr>
          <w:b/>
          <w:sz w:val="28"/>
        </w:rPr>
        <w:t xml:space="preserve">Bitte unbedingt vor der Impfung lesen! </w:t>
      </w:r>
    </w:p>
    <w:p w:rsidR="006A1ED6" w:rsidRDefault="009A1A0D">
      <w:pPr>
        <w:pStyle w:val="berschrift1"/>
      </w:pPr>
      <w:r>
        <w:t xml:space="preserve">Aufklärung zur Zecken-Impfung </w:t>
      </w:r>
    </w:p>
    <w:p w:rsidR="006A1ED6" w:rsidRDefault="009A1A0D">
      <w:pPr>
        <w:spacing w:after="33" w:line="259" w:lineRule="auto"/>
        <w:ind w:left="5" w:firstLine="0"/>
      </w:pPr>
      <w:r>
        <w:t xml:space="preserve"> </w:t>
      </w:r>
    </w:p>
    <w:p w:rsidR="006A1ED6" w:rsidRDefault="009A1A0D">
      <w:pPr>
        <w:spacing w:after="25"/>
        <w:ind w:left="0"/>
      </w:pPr>
      <w:r>
        <w:t>Der Impfstoff für Kinder bis zum 16. Lebensjahr heißt</w:t>
      </w:r>
      <w:r>
        <w:rPr>
          <w:b/>
        </w:rPr>
        <w:t xml:space="preserve"> FSME-IMMUN 0,25 ml</w:t>
      </w:r>
      <w:r>
        <w:t xml:space="preserve">. </w:t>
      </w:r>
    </w:p>
    <w:p w:rsidR="006A1ED6" w:rsidRDefault="009A1A0D">
      <w:pPr>
        <w:spacing w:after="153" w:line="259" w:lineRule="auto"/>
        <w:ind w:left="5" w:firstLine="0"/>
      </w:pPr>
      <w:r>
        <w:t xml:space="preserve"> </w:t>
      </w:r>
    </w:p>
    <w:p w:rsidR="006A1ED6" w:rsidRDefault="009A1A0D">
      <w:pPr>
        <w:spacing w:after="197" w:line="259" w:lineRule="auto"/>
        <w:ind w:left="0"/>
      </w:pPr>
      <w:r>
        <w:rPr>
          <w:b/>
        </w:rPr>
        <w:t xml:space="preserve">Die Grundimmunisierung besteht aus 3 Teilimpfungen. </w:t>
      </w:r>
    </w:p>
    <w:p w:rsidR="006A1ED6" w:rsidRDefault="009A1A0D">
      <w:pPr>
        <w:numPr>
          <w:ilvl w:val="0"/>
          <w:numId w:val="1"/>
        </w:numPr>
        <w:spacing w:after="26"/>
        <w:ind w:hanging="348"/>
      </w:pPr>
      <w:r>
        <w:t xml:space="preserve">1. Teilimpfung </w:t>
      </w:r>
    </w:p>
    <w:p w:rsidR="006A1ED6" w:rsidRDefault="009A1A0D">
      <w:pPr>
        <w:numPr>
          <w:ilvl w:val="0"/>
          <w:numId w:val="1"/>
        </w:numPr>
        <w:spacing w:after="26"/>
        <w:ind w:hanging="348"/>
      </w:pPr>
      <w:r>
        <w:t xml:space="preserve">2. Teilimpfung: ca. 1 Monat nach der 1. Teilimpfung </w:t>
      </w:r>
    </w:p>
    <w:p w:rsidR="006A1ED6" w:rsidRDefault="009A1A0D">
      <w:pPr>
        <w:numPr>
          <w:ilvl w:val="0"/>
          <w:numId w:val="1"/>
        </w:numPr>
        <w:spacing w:after="26"/>
        <w:ind w:hanging="348"/>
      </w:pPr>
      <w:r>
        <w:t xml:space="preserve">3. Teilimpfung: 5 bis 12 Monate nach der 2. Teilimpfung </w:t>
      </w:r>
    </w:p>
    <w:p w:rsidR="006A1ED6" w:rsidRDefault="009A1A0D">
      <w:pPr>
        <w:spacing w:after="153" w:line="259" w:lineRule="auto"/>
        <w:ind w:left="5" w:firstLine="0"/>
      </w:pPr>
      <w:r>
        <w:t xml:space="preserve"> </w:t>
      </w:r>
    </w:p>
    <w:p w:rsidR="006A1ED6" w:rsidRDefault="009A1A0D">
      <w:pPr>
        <w:spacing w:after="154" w:line="259" w:lineRule="auto"/>
        <w:ind w:left="0"/>
      </w:pPr>
      <w:r>
        <w:rPr>
          <w:b/>
        </w:rPr>
        <w:t xml:space="preserve">Auffrischungsimpfungen </w:t>
      </w:r>
    </w:p>
    <w:p w:rsidR="006A1ED6" w:rsidRDefault="009A1A0D">
      <w:pPr>
        <w:numPr>
          <w:ilvl w:val="0"/>
          <w:numId w:val="1"/>
        </w:numPr>
        <w:spacing w:after="26"/>
        <w:ind w:hanging="348"/>
      </w:pPr>
      <w:r>
        <w:t xml:space="preserve">1. Auffrischungsimpfung 3 Jahre nach der 3. Teilimpfung </w:t>
      </w:r>
    </w:p>
    <w:p w:rsidR="00B83AAD" w:rsidRDefault="009A1A0D">
      <w:pPr>
        <w:numPr>
          <w:ilvl w:val="0"/>
          <w:numId w:val="1"/>
        </w:numPr>
        <w:ind w:hanging="348"/>
      </w:pPr>
      <w:r>
        <w:t xml:space="preserve">bis zum 60. Lebensjahr alle 5 Jahre weitere Auffrischungsimpfungen  </w:t>
      </w:r>
    </w:p>
    <w:p w:rsidR="006A1ED6" w:rsidRDefault="009A1A0D">
      <w:pPr>
        <w:numPr>
          <w:ilvl w:val="0"/>
          <w:numId w:val="1"/>
        </w:numPr>
        <w:ind w:hanging="348"/>
      </w:pPr>
      <w:r>
        <w:t xml:space="preserve">ab dem 60. Lebensjahr alle 3 Jahre weitere Auffrischungsimpfungen </w:t>
      </w:r>
    </w:p>
    <w:p w:rsidR="006A1ED6" w:rsidRDefault="009A1A0D">
      <w:pPr>
        <w:spacing w:after="153" w:line="259" w:lineRule="auto"/>
        <w:ind w:left="5" w:firstLine="0"/>
      </w:pPr>
      <w:r>
        <w:t xml:space="preserve"> </w:t>
      </w:r>
    </w:p>
    <w:p w:rsidR="006A1ED6" w:rsidRDefault="009A1A0D">
      <w:pPr>
        <w:spacing w:after="153" w:line="259" w:lineRule="auto"/>
        <w:ind w:left="0"/>
      </w:pPr>
      <w:r>
        <w:rPr>
          <w:b/>
        </w:rPr>
        <w:t xml:space="preserve">FSME Früh-Sommer-Meningo-Encephalitis </w:t>
      </w:r>
    </w:p>
    <w:p w:rsidR="006A1ED6" w:rsidRDefault="009A1A0D">
      <w:pPr>
        <w:ind w:left="0" w:right="580"/>
      </w:pPr>
      <w:r>
        <w:t>Diese Hirnhautentzündung kann man</w:t>
      </w:r>
      <w:r w:rsidR="00A347EA">
        <w:t xml:space="preserve"> von einem Zeckenbiss bekommen,</w:t>
      </w:r>
      <w:r>
        <w:t xml:space="preserve"> wenn man nicht geimpft ist. </w:t>
      </w:r>
    </w:p>
    <w:p w:rsidR="006A1ED6" w:rsidRDefault="009A1A0D">
      <w:pPr>
        <w:spacing w:after="25"/>
        <w:ind w:left="0"/>
      </w:pPr>
      <w:r>
        <w:t xml:space="preserve">Zecken sind Überträger der </w:t>
      </w:r>
      <w:r>
        <w:rPr>
          <w:b/>
        </w:rPr>
        <w:t>Hirnhautentzündung</w:t>
      </w:r>
      <w:r>
        <w:t xml:space="preserve">. </w:t>
      </w:r>
    </w:p>
    <w:p w:rsidR="006A1ED6" w:rsidRDefault="009A1A0D">
      <w:pPr>
        <w:ind w:left="0" w:right="1806"/>
      </w:pPr>
      <w:r>
        <w:t>Diese Krankheit kommt in ganz Ö</w:t>
      </w:r>
      <w:r w:rsidR="00A347EA">
        <w:t xml:space="preserve">sterreich und in weiten Teilen </w:t>
      </w:r>
      <w:r>
        <w:t xml:space="preserve">von Europa und Asien vor.  </w:t>
      </w:r>
    </w:p>
    <w:p w:rsidR="006A1ED6" w:rsidRDefault="009A1A0D">
      <w:pPr>
        <w:spacing w:after="25"/>
        <w:ind w:left="0"/>
      </w:pPr>
      <w:r>
        <w:t xml:space="preserve">Es gibt fast überall Zecken, die diese Krankheit übertragen: </w:t>
      </w:r>
    </w:p>
    <w:p w:rsidR="006A1ED6" w:rsidRDefault="009A1A0D">
      <w:pPr>
        <w:spacing w:after="25"/>
        <w:ind w:left="0"/>
      </w:pPr>
      <w:r>
        <w:t xml:space="preserve">auf Bäumen, im Gras, im Gebüsch, im Laub und immer öfter auch in den Bergen. </w:t>
      </w:r>
    </w:p>
    <w:p w:rsidR="006A1ED6" w:rsidRDefault="009A1A0D">
      <w:pPr>
        <w:spacing w:after="25"/>
        <w:ind w:left="0"/>
      </w:pPr>
      <w:r>
        <w:t xml:space="preserve">Ungefähr 5 von 100 Zecken übertragen dieses Virus. </w:t>
      </w:r>
    </w:p>
    <w:p w:rsidR="006A1ED6" w:rsidRDefault="009A1A0D">
      <w:pPr>
        <w:spacing w:after="25"/>
        <w:ind w:left="0"/>
      </w:pPr>
      <w:r>
        <w:t xml:space="preserve">Wenn man von so einer Zecke gebissen wird, kann es zu einer Infektion kommen. </w:t>
      </w:r>
    </w:p>
    <w:p w:rsidR="006A1ED6" w:rsidRDefault="009A1A0D">
      <w:pPr>
        <w:spacing w:after="25"/>
        <w:ind w:left="0"/>
      </w:pPr>
      <w:r>
        <w:t xml:space="preserve">Bei jedem Dritten treten dann Krankheitserscheinungen auf.  </w:t>
      </w:r>
    </w:p>
    <w:p w:rsidR="006A1ED6" w:rsidRDefault="009A1A0D">
      <w:pPr>
        <w:ind w:left="0"/>
      </w:pPr>
      <w:r>
        <w:t xml:space="preserve">In seltenen Fällen ist auch eine Übertragung durch rohe frische Milch vom Bauernhof möglich. </w:t>
      </w:r>
    </w:p>
    <w:p w:rsidR="006A1ED6" w:rsidRDefault="009A1A0D">
      <w:pPr>
        <w:spacing w:after="153" w:line="259" w:lineRule="auto"/>
        <w:ind w:left="5" w:firstLine="0"/>
      </w:pPr>
      <w:r>
        <w:t xml:space="preserve"> </w:t>
      </w:r>
    </w:p>
    <w:p w:rsidR="006A1ED6" w:rsidRDefault="009A1A0D">
      <w:pPr>
        <w:spacing w:after="197" w:line="259" w:lineRule="auto"/>
        <w:ind w:left="0"/>
      </w:pPr>
      <w:r>
        <w:rPr>
          <w:b/>
        </w:rPr>
        <w:t xml:space="preserve">Krankheitserscheinungen: </w:t>
      </w:r>
    </w:p>
    <w:p w:rsidR="006A1ED6" w:rsidRDefault="009A1A0D">
      <w:pPr>
        <w:numPr>
          <w:ilvl w:val="0"/>
          <w:numId w:val="2"/>
        </w:numPr>
        <w:spacing w:after="38"/>
        <w:ind w:hanging="348"/>
      </w:pPr>
      <w:r>
        <w:t xml:space="preserve">nach ca. 7 bis 10 Tagen grippeähnliche Beschwerden, wie Fieber, Kopfschmerzen und Erbrechen </w:t>
      </w:r>
    </w:p>
    <w:p w:rsidR="006A1ED6" w:rsidRDefault="009A1A0D">
      <w:pPr>
        <w:numPr>
          <w:ilvl w:val="0"/>
          <w:numId w:val="2"/>
        </w:numPr>
        <w:ind w:hanging="348"/>
      </w:pPr>
      <w:r>
        <w:t>bei einem Teil der Betro</w:t>
      </w:r>
      <w:r w:rsidR="00A347EA">
        <w:t>ffenen sind die grippeähnlichen</w:t>
      </w:r>
      <w:r>
        <w:t xml:space="preserve"> Beschwerden nach einer Woche weg und kommen dann wieder </w:t>
      </w:r>
      <w:r>
        <w:rPr>
          <w:rFonts w:ascii="Segoe UI Symbol" w:eastAsia="Segoe UI Symbol" w:hAnsi="Segoe UI Symbol" w:cs="Segoe UI Symbol"/>
        </w:rPr>
        <w:t></w:t>
      </w:r>
      <w:r>
        <w:t xml:space="preserve"> die typischen Beschwerden sind dann:  </w:t>
      </w:r>
    </w:p>
    <w:p w:rsidR="006A1ED6" w:rsidRDefault="009A1A0D">
      <w:pPr>
        <w:numPr>
          <w:ilvl w:val="1"/>
          <w:numId w:val="2"/>
        </w:numPr>
        <w:spacing w:after="25"/>
        <w:ind w:hanging="146"/>
      </w:pPr>
      <w:r>
        <w:t xml:space="preserve">hohes Fieber, steifer Nacken, Erbrechen </w:t>
      </w:r>
    </w:p>
    <w:p w:rsidR="006A1ED6" w:rsidRDefault="009A1A0D">
      <w:pPr>
        <w:numPr>
          <w:ilvl w:val="1"/>
          <w:numId w:val="2"/>
        </w:numPr>
        <w:spacing w:after="25"/>
        <w:ind w:hanging="146"/>
      </w:pPr>
      <w:r>
        <w:t xml:space="preserve">Benommenheit bis hin zum Koma und  </w:t>
      </w:r>
    </w:p>
    <w:p w:rsidR="006A1ED6" w:rsidRDefault="009A1A0D">
      <w:pPr>
        <w:numPr>
          <w:ilvl w:val="1"/>
          <w:numId w:val="2"/>
        </w:numPr>
        <w:ind w:hanging="146"/>
      </w:pPr>
      <w:r>
        <w:t xml:space="preserve">manchmal Lähmungserscheinungen </w:t>
      </w:r>
    </w:p>
    <w:p w:rsidR="006A1ED6" w:rsidRDefault="009A1A0D">
      <w:pPr>
        <w:spacing w:after="45" w:line="259" w:lineRule="auto"/>
        <w:ind w:left="5" w:firstLine="0"/>
      </w:pPr>
      <w:r>
        <w:rPr>
          <w:sz w:val="26"/>
        </w:rPr>
        <w:t xml:space="preserve"> </w:t>
      </w:r>
    </w:p>
    <w:p w:rsidR="006A1ED6" w:rsidRDefault="009A1A0D">
      <w:pPr>
        <w:spacing w:after="34" w:line="259" w:lineRule="auto"/>
        <w:ind w:left="5" w:firstLine="0"/>
      </w:pPr>
      <w:r>
        <w:t xml:space="preserve"> </w:t>
      </w:r>
    </w:p>
    <w:p w:rsidR="006A1ED6" w:rsidRDefault="009A1A0D">
      <w:pPr>
        <w:spacing w:after="25"/>
        <w:ind w:left="0"/>
      </w:pPr>
      <w:r>
        <w:t xml:space="preserve">Diese Hirnhautentzündung kann bei 1 bis 2 von 100 Personen auch zum Tod führen. </w:t>
      </w:r>
    </w:p>
    <w:p w:rsidR="006A1ED6" w:rsidRDefault="009A1A0D">
      <w:pPr>
        <w:spacing w:after="33" w:line="259" w:lineRule="auto"/>
        <w:ind w:left="5" w:firstLine="0"/>
      </w:pPr>
      <w:r>
        <w:t xml:space="preserve"> </w:t>
      </w:r>
    </w:p>
    <w:p w:rsidR="006A1ED6" w:rsidRDefault="009A1A0D">
      <w:pPr>
        <w:ind w:left="0"/>
      </w:pPr>
      <w:r>
        <w:t xml:space="preserve">Es ist nur eine Behandlung der Beschwerden möglich, die Ursache kann nicht behandelt werden. </w:t>
      </w:r>
    </w:p>
    <w:p w:rsidR="006A1ED6" w:rsidRDefault="009A1A0D">
      <w:pPr>
        <w:spacing w:after="153" w:line="259" w:lineRule="auto"/>
        <w:ind w:left="5" w:firstLine="0"/>
      </w:pPr>
      <w:r>
        <w:t xml:space="preserve"> </w:t>
      </w:r>
    </w:p>
    <w:p w:rsidR="006A1ED6" w:rsidRDefault="009A1A0D">
      <w:pPr>
        <w:spacing w:after="197" w:line="259" w:lineRule="auto"/>
        <w:ind w:left="0"/>
      </w:pPr>
      <w:r>
        <w:rPr>
          <w:b/>
        </w:rPr>
        <w:t xml:space="preserve">Folgende Dauerschäden sind möglich: </w:t>
      </w:r>
    </w:p>
    <w:p w:rsidR="006A1ED6" w:rsidRDefault="009A1A0D">
      <w:pPr>
        <w:numPr>
          <w:ilvl w:val="0"/>
          <w:numId w:val="2"/>
        </w:numPr>
        <w:ind w:hanging="348"/>
      </w:pPr>
      <w:r>
        <w:t xml:space="preserve">Konzentrations- und Leistungsschwäche </w:t>
      </w:r>
    </w:p>
    <w:p w:rsidR="006A1ED6" w:rsidRDefault="009A1A0D">
      <w:pPr>
        <w:numPr>
          <w:ilvl w:val="0"/>
          <w:numId w:val="2"/>
        </w:numPr>
        <w:ind w:hanging="348"/>
      </w:pPr>
      <w:r>
        <w:t xml:space="preserve">häufige Kopfschmerzen </w:t>
      </w:r>
    </w:p>
    <w:p w:rsidR="006A1ED6" w:rsidRDefault="009A1A0D">
      <w:pPr>
        <w:numPr>
          <w:ilvl w:val="0"/>
          <w:numId w:val="2"/>
        </w:numPr>
        <w:ind w:hanging="348"/>
      </w:pPr>
      <w:r>
        <w:t xml:space="preserve">Epilepsie  </w:t>
      </w:r>
    </w:p>
    <w:p w:rsidR="006A1ED6" w:rsidRDefault="009A1A0D">
      <w:pPr>
        <w:numPr>
          <w:ilvl w:val="0"/>
          <w:numId w:val="2"/>
        </w:numPr>
        <w:ind w:hanging="348"/>
      </w:pPr>
      <w:r>
        <w:t xml:space="preserve">bleibende Lähmungen </w:t>
      </w:r>
    </w:p>
    <w:p w:rsidR="006A1ED6" w:rsidRDefault="009A1A0D">
      <w:pPr>
        <w:spacing w:after="153" w:line="259" w:lineRule="auto"/>
        <w:ind w:left="5" w:firstLine="0"/>
      </w:pPr>
      <w:r>
        <w:t xml:space="preserve"> </w:t>
      </w:r>
    </w:p>
    <w:p w:rsidR="006A1ED6" w:rsidRDefault="009A1A0D">
      <w:pPr>
        <w:spacing w:after="197" w:line="259" w:lineRule="auto"/>
        <w:ind w:left="0"/>
      </w:pPr>
      <w:r>
        <w:rPr>
          <w:b/>
        </w:rPr>
        <w:t xml:space="preserve">Nebenwirkungen der Zeckenschutzimpfung </w:t>
      </w:r>
    </w:p>
    <w:p w:rsidR="006A1ED6" w:rsidRDefault="009A1A0D">
      <w:pPr>
        <w:ind w:left="0"/>
      </w:pPr>
      <w:r>
        <w:t xml:space="preserve">Jede Impfung kann Nebenwirkungen haben. Meistens sind diese Nebenwirkungen nach wenigen Tagen vorbei. Wenn nicht, sprechen sie mit ihrem Arzt. </w:t>
      </w:r>
    </w:p>
    <w:p w:rsidR="006A1ED6" w:rsidRDefault="009A1A0D">
      <w:pPr>
        <w:spacing w:after="33" w:line="259" w:lineRule="auto"/>
        <w:ind w:left="5" w:firstLine="0"/>
      </w:pPr>
      <w:r>
        <w:t xml:space="preserve"> </w:t>
      </w:r>
    </w:p>
    <w:p w:rsidR="006A1ED6" w:rsidRDefault="009A1A0D">
      <w:pPr>
        <w:spacing w:after="25"/>
        <w:ind w:left="0"/>
      </w:pPr>
      <w:r>
        <w:t xml:space="preserve">Bei der ersten Impfung kann es zu Fieber kommen.  </w:t>
      </w:r>
    </w:p>
    <w:p w:rsidR="006A1ED6" w:rsidRDefault="009A1A0D">
      <w:pPr>
        <w:ind w:left="0" w:right="1551"/>
      </w:pPr>
      <w:r>
        <w:t xml:space="preserve">Normalerweise geht das Fieber nach 24 Stunden wieder zurück.  Falls nicht, sprechen sie mit ihrem Arzt. </w:t>
      </w:r>
    </w:p>
    <w:p w:rsidR="006A1ED6" w:rsidRDefault="009A1A0D">
      <w:pPr>
        <w:spacing w:after="153" w:line="259" w:lineRule="auto"/>
        <w:ind w:left="5" w:firstLine="0"/>
      </w:pPr>
      <w:r>
        <w:t xml:space="preserve"> </w:t>
      </w:r>
    </w:p>
    <w:p w:rsidR="006A1ED6" w:rsidRDefault="009A1A0D">
      <w:pPr>
        <w:spacing w:after="197" w:line="259" w:lineRule="auto"/>
        <w:ind w:left="0"/>
      </w:pPr>
      <w:r>
        <w:rPr>
          <w:b/>
        </w:rPr>
        <w:t xml:space="preserve">Häufigkeit der Nebenwirkungen </w:t>
      </w:r>
    </w:p>
    <w:p w:rsidR="006A1ED6" w:rsidRDefault="009A1A0D">
      <w:pPr>
        <w:tabs>
          <w:tab w:val="center" w:pos="4675"/>
        </w:tabs>
        <w:spacing w:after="115"/>
        <w:ind w:left="-10" w:firstLine="0"/>
      </w:pPr>
      <w:r>
        <w:t xml:space="preserve">Sehr häufig: </w:t>
      </w:r>
      <w:r>
        <w:tab/>
        <w:t xml:space="preserve">Kommt bei mehr als einer von 10 geimpften Person vor. </w:t>
      </w:r>
    </w:p>
    <w:p w:rsidR="006A1ED6" w:rsidRDefault="009A1A0D">
      <w:pPr>
        <w:tabs>
          <w:tab w:val="center" w:pos="4532"/>
        </w:tabs>
        <w:spacing w:after="117"/>
        <w:ind w:left="-10" w:firstLine="0"/>
      </w:pPr>
      <w:r>
        <w:t xml:space="preserve">Häufig:  </w:t>
      </w:r>
      <w:r>
        <w:tab/>
        <w:t xml:space="preserve">Kommt bei 1 bis 10 von 100 geimpften Personen vor. </w:t>
      </w:r>
    </w:p>
    <w:p w:rsidR="006A1ED6" w:rsidRDefault="009A1A0D">
      <w:pPr>
        <w:spacing w:after="107"/>
        <w:ind w:left="0"/>
      </w:pPr>
      <w:r>
        <w:t xml:space="preserve">Gelegentlich:  Kommt bei 1 bis 10 von 1.000 geimpften Personen vor. </w:t>
      </w:r>
    </w:p>
    <w:p w:rsidR="006A1ED6" w:rsidRDefault="009A1A0D">
      <w:pPr>
        <w:tabs>
          <w:tab w:val="center" w:pos="4699"/>
        </w:tabs>
        <w:spacing w:after="117"/>
        <w:ind w:left="-10" w:firstLine="0"/>
      </w:pPr>
      <w:r>
        <w:t xml:space="preserve">Selten:  </w:t>
      </w:r>
      <w:r>
        <w:tab/>
        <w:t xml:space="preserve">Kommt bei 1 bis 10 von 10.000 geimpften Personen vor. </w:t>
      </w:r>
    </w:p>
    <w:p w:rsidR="006A1ED6" w:rsidRDefault="009A1A0D">
      <w:pPr>
        <w:tabs>
          <w:tab w:val="center" w:pos="5189"/>
        </w:tabs>
        <w:spacing w:after="115"/>
        <w:ind w:left="-10" w:firstLine="0"/>
      </w:pPr>
      <w:r>
        <w:t xml:space="preserve">Sehr selten:  </w:t>
      </w:r>
      <w:r>
        <w:tab/>
        <w:t xml:space="preserve">Kommt bei weniger als einer von 10.000 geimpften Personen vor. </w:t>
      </w:r>
    </w:p>
    <w:p w:rsidR="006A1ED6" w:rsidRDefault="009A1A0D">
      <w:pPr>
        <w:spacing w:after="109"/>
        <w:ind w:left="0"/>
      </w:pPr>
      <w:r>
        <w:t xml:space="preserve">Nicht bekannt: Es ist nicht bekannt, wie oft es vorkommt. </w:t>
      </w:r>
    </w:p>
    <w:p w:rsidR="006A1ED6" w:rsidRDefault="009A1A0D">
      <w:pPr>
        <w:spacing w:after="153" w:line="259" w:lineRule="auto"/>
        <w:ind w:left="5" w:firstLine="0"/>
      </w:pPr>
      <w:r>
        <w:t xml:space="preserve"> </w:t>
      </w:r>
    </w:p>
    <w:p w:rsidR="006A1ED6" w:rsidRDefault="009A1A0D">
      <w:pPr>
        <w:spacing w:after="197" w:line="259" w:lineRule="auto"/>
        <w:ind w:left="0"/>
      </w:pPr>
      <w:r>
        <w:rPr>
          <w:b/>
        </w:rPr>
        <w:t xml:space="preserve">Sehr selten sind schwere allergische Reaktionen möglich: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Anschwellen von Lippen, Mund und Hals mit Schluck- und Atembeschwerden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Schwellung von Händen, Füßen und Knöchel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Hautausschlag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Bewusstseinsverlust wegen Blutdruckabfall </w:t>
      </w:r>
    </w:p>
    <w:p w:rsidR="006A1ED6" w:rsidRDefault="009A1A0D">
      <w:pPr>
        <w:spacing w:after="34" w:line="259" w:lineRule="auto"/>
        <w:ind w:left="5" w:firstLine="0"/>
      </w:pPr>
      <w:r>
        <w:t xml:space="preserve"> </w:t>
      </w:r>
    </w:p>
    <w:p w:rsidR="006A1ED6" w:rsidRDefault="009A1A0D">
      <w:pPr>
        <w:spacing w:after="25"/>
        <w:ind w:left="0"/>
      </w:pPr>
      <w:r>
        <w:t xml:space="preserve">Diese Reaktionen treten normalerweise sehr rasch nach der Impfung auf. </w:t>
      </w:r>
    </w:p>
    <w:p w:rsidR="006A1ED6" w:rsidRDefault="009A1A0D">
      <w:pPr>
        <w:spacing w:after="33" w:line="259" w:lineRule="auto"/>
        <w:ind w:left="5" w:firstLine="0"/>
      </w:pPr>
      <w:r>
        <w:t xml:space="preserve"> </w:t>
      </w:r>
    </w:p>
    <w:p w:rsidR="006A1ED6" w:rsidRDefault="009A1A0D">
      <w:pPr>
        <w:spacing w:after="197" w:line="259" w:lineRule="auto"/>
        <w:ind w:left="0"/>
      </w:pPr>
      <w:r>
        <w:rPr>
          <w:b/>
        </w:rPr>
        <w:t xml:space="preserve">Wenn diese Reaktionen auftreten, müssen sie sofort zum Arzt - Notruf 144. </w:t>
      </w:r>
    </w:p>
    <w:p w:rsidR="006A1ED6" w:rsidRDefault="009A1A0D" w:rsidP="00B83AAD">
      <w:pPr>
        <w:spacing w:after="197" w:line="259" w:lineRule="auto"/>
        <w:ind w:left="5" w:firstLine="0"/>
      </w:pPr>
      <w:r>
        <w:rPr>
          <w:b/>
        </w:rPr>
        <w:t xml:space="preserve">Sehr häufige Nebenwirkungen: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Schmerzen an der Einstichstelle </w:t>
      </w:r>
    </w:p>
    <w:p w:rsidR="00B83AAD" w:rsidRDefault="00B83AAD" w:rsidP="00B83AAD">
      <w:pPr>
        <w:ind w:left="360" w:firstLine="0"/>
      </w:pPr>
    </w:p>
    <w:p w:rsidR="00BB7897" w:rsidRPr="00BB7897" w:rsidRDefault="009A1A0D" w:rsidP="00B83AAD">
      <w:pPr>
        <w:spacing w:after="101"/>
      </w:pPr>
      <w:r>
        <w:rPr>
          <w:b/>
        </w:rPr>
        <w:t xml:space="preserve">Häufige Nebenwirkungen: </w:t>
      </w:r>
    </w:p>
    <w:p w:rsidR="00BB7897" w:rsidRDefault="00BB7897" w:rsidP="007F5018">
      <w:pPr>
        <w:numPr>
          <w:ilvl w:val="0"/>
          <w:numId w:val="3"/>
        </w:numPr>
        <w:spacing w:after="0"/>
        <w:ind w:hanging="360"/>
      </w:pPr>
      <w:r>
        <w:t>Kopfschmerzen</w:t>
      </w:r>
      <w:r w:rsidRPr="00BB7897">
        <w:t xml:space="preserve"> </w:t>
      </w:r>
    </w:p>
    <w:p w:rsidR="006A1ED6" w:rsidRDefault="00BB7897" w:rsidP="007F5018">
      <w:pPr>
        <w:numPr>
          <w:ilvl w:val="0"/>
          <w:numId w:val="3"/>
        </w:numPr>
        <w:spacing w:after="0"/>
        <w:ind w:hanging="360"/>
      </w:pPr>
      <w:r>
        <w:t>Schwellung und Rötung an der Einstichstelle</w:t>
      </w:r>
    </w:p>
    <w:p w:rsidR="006A1ED6" w:rsidRDefault="009A1A0D" w:rsidP="007F5018">
      <w:pPr>
        <w:numPr>
          <w:ilvl w:val="0"/>
          <w:numId w:val="3"/>
        </w:numPr>
        <w:spacing w:after="0"/>
        <w:ind w:hanging="360"/>
      </w:pPr>
      <w:r>
        <w:t xml:space="preserve">Übelkeit, Erbrechen, Appetitverlust </w:t>
      </w:r>
    </w:p>
    <w:p w:rsidR="006A1ED6" w:rsidRDefault="009A1A0D" w:rsidP="007F5018">
      <w:pPr>
        <w:numPr>
          <w:ilvl w:val="0"/>
          <w:numId w:val="3"/>
        </w:numPr>
        <w:spacing w:after="0"/>
        <w:ind w:hanging="360"/>
      </w:pPr>
      <w:r>
        <w:t xml:space="preserve">Müdigkeit, Unwohlsein </w:t>
      </w:r>
    </w:p>
    <w:p w:rsidR="00BB7897" w:rsidRPr="00BB7897" w:rsidRDefault="009A1A0D" w:rsidP="007F5018">
      <w:pPr>
        <w:numPr>
          <w:ilvl w:val="0"/>
          <w:numId w:val="3"/>
        </w:numPr>
        <w:spacing w:after="0"/>
        <w:ind w:hanging="360"/>
      </w:pPr>
      <w:r>
        <w:t xml:space="preserve">Unruhe und Schlafstörungen bei jüngeren Kindern </w:t>
      </w:r>
    </w:p>
    <w:p w:rsidR="00267C49" w:rsidRDefault="009A1A0D" w:rsidP="00267C49">
      <w:pPr>
        <w:numPr>
          <w:ilvl w:val="0"/>
          <w:numId w:val="3"/>
        </w:numPr>
        <w:ind w:hanging="360"/>
      </w:pPr>
      <w:r>
        <w:t xml:space="preserve"> Muskel- und Gelenkschmerzen</w:t>
      </w:r>
    </w:p>
    <w:p w:rsidR="00267C49" w:rsidRDefault="009A1A0D" w:rsidP="00267C49">
      <w:pPr>
        <w:numPr>
          <w:ilvl w:val="0"/>
          <w:numId w:val="3"/>
        </w:numPr>
        <w:ind w:hanging="360"/>
      </w:pPr>
      <w:r>
        <w:t xml:space="preserve"> </w:t>
      </w:r>
      <w:r w:rsidR="00267C49">
        <w:t xml:space="preserve">Fieber </w:t>
      </w:r>
    </w:p>
    <w:p w:rsidR="006A1ED6" w:rsidRDefault="00B83AAD" w:rsidP="00267C49">
      <w:pPr>
        <w:spacing w:after="0"/>
        <w:ind w:left="360" w:firstLine="0"/>
      </w:pPr>
      <w:r>
        <w:br/>
      </w:r>
    </w:p>
    <w:p w:rsidR="006A1ED6" w:rsidRDefault="009A1A0D">
      <w:pPr>
        <w:spacing w:after="197" w:line="259" w:lineRule="auto"/>
        <w:ind w:left="0"/>
      </w:pPr>
      <w:r>
        <w:rPr>
          <w:b/>
        </w:rPr>
        <w:t xml:space="preserve">Gelegentliche Nebenwirkungen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Lymphknotenschwellung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Magenschmerzen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Gelenkschmerzen </w:t>
      </w:r>
    </w:p>
    <w:p w:rsidR="006A1ED6" w:rsidRDefault="009A1A0D">
      <w:pPr>
        <w:numPr>
          <w:ilvl w:val="0"/>
          <w:numId w:val="3"/>
        </w:numPr>
        <w:spacing w:after="101"/>
        <w:ind w:hanging="360"/>
      </w:pPr>
      <w:r>
        <w:t xml:space="preserve">Schüttelfrost </w:t>
      </w:r>
      <w:r w:rsidR="00B83AAD">
        <w:br/>
      </w:r>
    </w:p>
    <w:p w:rsidR="006A1ED6" w:rsidRDefault="009A1A0D">
      <w:pPr>
        <w:spacing w:after="197" w:line="259" w:lineRule="auto"/>
        <w:ind w:left="0"/>
      </w:pPr>
      <w:r>
        <w:rPr>
          <w:b/>
        </w:rPr>
        <w:t xml:space="preserve">Seltene Nebenwirkungen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Taubheitsgefühl oder Kribbeln am Körper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Jucken an der Einstichstelle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Schwindel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Durchfall </w:t>
      </w:r>
    </w:p>
    <w:p w:rsidR="006A1ED6" w:rsidRDefault="009A1A0D">
      <w:pPr>
        <w:numPr>
          <w:ilvl w:val="0"/>
          <w:numId w:val="3"/>
        </w:numPr>
        <w:spacing w:after="101"/>
        <w:ind w:hanging="360"/>
      </w:pPr>
      <w:r>
        <w:t xml:space="preserve">juckende rote Flecken </w:t>
      </w:r>
      <w:r w:rsidR="00B83AAD">
        <w:br/>
      </w:r>
    </w:p>
    <w:p w:rsidR="006A1ED6" w:rsidRDefault="009A1A0D">
      <w:pPr>
        <w:spacing w:after="197" w:line="259" w:lineRule="auto"/>
        <w:ind w:left="0"/>
      </w:pPr>
      <w:r>
        <w:rPr>
          <w:b/>
        </w:rPr>
        <w:t xml:space="preserve">Nebenwirkungen mit nicht bekannter Häufigkeit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Allergische Reaktionen aller Schweregrade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Schwindel und unsicherer Gang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steifer Nacken 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Nervenentzündungen, Krämpfe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Nackenschmerzen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Hautrötungen und Juckreiz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verschwommene Sicht, Augenschmerzen, Lichtempfindlichkeit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Krampfanfälle mit hohem Fieber bei Kindern unter 3 Jahren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Kurzatmigkeit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Ohrensausen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Schüttelfrost und allgemeine Schwäche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entzündliche Erkrankungen des Gehirns mit Lähmungserscheinungen </w:t>
      </w:r>
    </w:p>
    <w:p w:rsidR="006A1ED6" w:rsidRDefault="009A1A0D">
      <w:pPr>
        <w:numPr>
          <w:ilvl w:val="0"/>
          <w:numId w:val="3"/>
        </w:numPr>
        <w:ind w:hanging="360"/>
      </w:pPr>
      <w:r>
        <w:t>Verstärkung von Autoimmunerkrankung</w:t>
      </w:r>
      <w:r w:rsidR="00BB7897">
        <w:t xml:space="preserve">en wie Multiple Sklerose oder </w:t>
      </w:r>
      <w:r>
        <w:t xml:space="preserve">Iridozyklitis, das ist eine bestimmte Augenentzündung </w:t>
      </w:r>
    </w:p>
    <w:p w:rsidR="006A1ED6" w:rsidRDefault="009A1A0D">
      <w:pPr>
        <w:spacing w:after="9" w:line="259" w:lineRule="auto"/>
        <w:ind w:left="5" w:firstLine="0"/>
      </w:pPr>
      <w:r>
        <w:rPr>
          <w:sz w:val="26"/>
        </w:rPr>
        <w:t xml:space="preserve"> </w:t>
      </w:r>
    </w:p>
    <w:p w:rsidR="006A1ED6" w:rsidRDefault="009A1A0D">
      <w:pPr>
        <w:spacing w:after="185" w:line="259" w:lineRule="auto"/>
        <w:ind w:left="5" w:firstLine="0"/>
      </w:pPr>
      <w:r>
        <w:rPr>
          <w:sz w:val="20"/>
        </w:rPr>
        <w:t xml:space="preserve"> </w:t>
      </w:r>
    </w:p>
    <w:p w:rsidR="006A1ED6" w:rsidRDefault="009A1A0D">
      <w:pPr>
        <w:spacing w:after="197" w:line="259" w:lineRule="auto"/>
        <w:ind w:left="0"/>
      </w:pPr>
      <w:r>
        <w:rPr>
          <w:b/>
        </w:rPr>
        <w:t xml:space="preserve">Wann darf der Impfstoff nicht angewendet werden?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Wenn bereits bei einer früheren Impfung Reaktionen aufgetreten sind. </w:t>
      </w:r>
    </w:p>
    <w:p w:rsidR="006A1ED6" w:rsidRDefault="009A1A0D">
      <w:pPr>
        <w:spacing w:after="25"/>
        <w:ind w:left="442"/>
      </w:pPr>
      <w:r>
        <w:t xml:space="preserve">Zum Beispiel: </w:t>
      </w:r>
    </w:p>
    <w:p w:rsidR="006A1ED6" w:rsidRDefault="009A1A0D">
      <w:pPr>
        <w:numPr>
          <w:ilvl w:val="1"/>
          <w:numId w:val="3"/>
        </w:numPr>
        <w:spacing w:after="25"/>
        <w:ind w:hanging="146"/>
      </w:pPr>
      <w:r>
        <w:t xml:space="preserve">Hautausschlag,  </w:t>
      </w:r>
    </w:p>
    <w:p w:rsidR="006A1ED6" w:rsidRDefault="009A1A0D">
      <w:pPr>
        <w:numPr>
          <w:ilvl w:val="1"/>
          <w:numId w:val="3"/>
        </w:numPr>
        <w:spacing w:after="25"/>
        <w:ind w:hanging="146"/>
      </w:pPr>
      <w:r>
        <w:t xml:space="preserve">Anschwellen von Gesicht und Hals,  </w:t>
      </w:r>
    </w:p>
    <w:p w:rsidR="006A1ED6" w:rsidRDefault="009A1A0D">
      <w:pPr>
        <w:numPr>
          <w:ilvl w:val="1"/>
          <w:numId w:val="3"/>
        </w:numPr>
        <w:spacing w:after="25"/>
        <w:ind w:hanging="146"/>
      </w:pPr>
      <w:r>
        <w:t xml:space="preserve">Atembeschwerden,  </w:t>
      </w:r>
    </w:p>
    <w:p w:rsidR="006A1ED6" w:rsidRDefault="009A1A0D">
      <w:pPr>
        <w:numPr>
          <w:ilvl w:val="1"/>
          <w:numId w:val="3"/>
        </w:numPr>
        <w:spacing w:after="25"/>
        <w:ind w:hanging="146"/>
      </w:pPr>
      <w:r>
        <w:t xml:space="preserve">Blaufärbung von Zunge und Lippen,  </w:t>
      </w:r>
    </w:p>
    <w:p w:rsidR="006A1ED6" w:rsidRDefault="009A1A0D">
      <w:pPr>
        <w:numPr>
          <w:ilvl w:val="1"/>
          <w:numId w:val="3"/>
        </w:numPr>
        <w:spacing w:after="43"/>
        <w:ind w:hanging="146"/>
      </w:pPr>
      <w:r>
        <w:t xml:space="preserve">Blutdruckabfall und Kollaps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Bei Überempfindlichkeit gegen einen der Wirkstoffe:  </w:t>
      </w:r>
    </w:p>
    <w:p w:rsidR="006A1ED6" w:rsidRDefault="00CA5904">
      <w:pPr>
        <w:spacing w:after="25"/>
        <w:ind w:left="442"/>
      </w:pPr>
      <w:r>
        <w:t>Humana</w:t>
      </w:r>
      <w:r w:rsidR="009A1A0D">
        <w:t xml:space="preserve">lbumin, Natriumchlorid, Kaliumdihydrogenposphat, </w:t>
      </w:r>
    </w:p>
    <w:p w:rsidR="006A1ED6" w:rsidRDefault="009A1A0D">
      <w:pPr>
        <w:spacing w:after="38"/>
        <w:ind w:left="442"/>
      </w:pPr>
      <w:r>
        <w:t xml:space="preserve">Natriummonohydrogenphosphat-Dihydrat, Saccharose, </w:t>
      </w:r>
      <w:r w:rsidR="00BB7897">
        <w:t>Aluminiumhydroxid, Neomycin</w:t>
      </w:r>
      <w:r>
        <w:t xml:space="preserve">, Gentamycin, Formaldehyd oder Protaminsulfat. </w:t>
      </w:r>
    </w:p>
    <w:p w:rsidR="00BB7897" w:rsidRPr="00BB7897" w:rsidRDefault="009A1A0D">
      <w:pPr>
        <w:numPr>
          <w:ilvl w:val="0"/>
          <w:numId w:val="3"/>
        </w:numPr>
        <w:ind w:hanging="360"/>
      </w:pPr>
      <w:r>
        <w:t xml:space="preserve">Wenn Sie an einer schweren Hühnereiweißallergie leiden.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 Wenn Sie gerade krank sind und Fieber haben. </w:t>
      </w:r>
    </w:p>
    <w:p w:rsidR="006A1ED6" w:rsidRDefault="009A1A0D">
      <w:pPr>
        <w:spacing w:after="153" w:line="259" w:lineRule="auto"/>
        <w:ind w:left="5" w:firstLine="0"/>
      </w:pPr>
      <w:r>
        <w:t xml:space="preserve"> </w:t>
      </w:r>
    </w:p>
    <w:p w:rsidR="006A1ED6" w:rsidRDefault="009A1A0D">
      <w:pPr>
        <w:spacing w:after="197" w:line="259" w:lineRule="auto"/>
        <w:ind w:left="0"/>
      </w:pPr>
      <w:r>
        <w:rPr>
          <w:b/>
        </w:rPr>
        <w:t xml:space="preserve">Wichtige Informationen über sonstige Bestandteile: </w:t>
      </w:r>
    </w:p>
    <w:p w:rsidR="006A1ED6" w:rsidRDefault="009A1A0D">
      <w:pPr>
        <w:ind w:left="0" w:right="1056"/>
      </w:pPr>
      <w:r>
        <w:t xml:space="preserve">Kalium und Natrium sind in Mengen unter 1 mmol pro Dosis enthalten. Das heißt, der Impfstoff ist praktisch kalium- und natriumfrei. </w:t>
      </w:r>
    </w:p>
    <w:p w:rsidR="006A1ED6" w:rsidRDefault="009A1A0D">
      <w:pPr>
        <w:spacing w:after="153" w:line="259" w:lineRule="auto"/>
        <w:ind w:left="5" w:firstLine="0"/>
      </w:pPr>
      <w:r>
        <w:t xml:space="preserve"> </w:t>
      </w:r>
    </w:p>
    <w:p w:rsidR="006A1ED6" w:rsidRDefault="009A1A0D">
      <w:pPr>
        <w:spacing w:after="197" w:line="259" w:lineRule="auto"/>
        <w:ind w:left="0"/>
      </w:pPr>
      <w:r>
        <w:rPr>
          <w:b/>
        </w:rPr>
        <w:t xml:space="preserve">Bitte die impfende Ärztin oder den impfenden Arzt unbedingt informieren: </w:t>
      </w:r>
    </w:p>
    <w:p w:rsidR="006A1ED6" w:rsidRDefault="00BB7897">
      <w:pPr>
        <w:numPr>
          <w:ilvl w:val="0"/>
          <w:numId w:val="3"/>
        </w:numPr>
        <w:spacing w:after="39"/>
        <w:ind w:hanging="360"/>
      </w:pPr>
      <w:r>
        <w:t xml:space="preserve">bei einer Autoimmunerkrankung </w:t>
      </w:r>
      <w:r w:rsidR="009A1A0D">
        <w:t xml:space="preserve">wie rheumatoider Arthritis oder Multipler Sklerose </w:t>
      </w:r>
    </w:p>
    <w:p w:rsidR="00BB7897" w:rsidRDefault="00BB7897" w:rsidP="007F5018">
      <w:pPr>
        <w:numPr>
          <w:ilvl w:val="0"/>
          <w:numId w:val="3"/>
        </w:numPr>
        <w:spacing w:after="0"/>
        <w:ind w:hanging="360"/>
      </w:pPr>
      <w:r>
        <w:t>bei Blutungsstörung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bei schwachem Immunsystem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bei Einnahme von Medikamenten gegen Krebs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bei Einnahme von Kortikosteroiden, Kortison und ähnliche Medikamenten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bei einer Erkrankung des Gehirns </w:t>
      </w:r>
    </w:p>
    <w:p w:rsidR="006A1ED6" w:rsidRDefault="009A1A0D">
      <w:pPr>
        <w:numPr>
          <w:ilvl w:val="0"/>
          <w:numId w:val="3"/>
        </w:numPr>
        <w:ind w:hanging="360"/>
      </w:pPr>
      <w:r>
        <w:t xml:space="preserve">bei einer Schwangerschaft </w:t>
      </w:r>
      <w:r w:rsidR="00BB7897">
        <w:t>oder wenn Sie stillen</w:t>
      </w:r>
    </w:p>
    <w:p w:rsidR="006A1ED6" w:rsidRDefault="009A1A0D">
      <w:pPr>
        <w:spacing w:after="33" w:line="259" w:lineRule="auto"/>
        <w:ind w:left="5" w:firstLine="0"/>
      </w:pPr>
      <w:r>
        <w:t xml:space="preserve"> </w:t>
      </w:r>
    </w:p>
    <w:p w:rsidR="006A1ED6" w:rsidRDefault="009A1A0D">
      <w:pPr>
        <w:ind w:left="0" w:right="82"/>
      </w:pPr>
      <w:r>
        <w:t xml:space="preserve">Nach dieser Information entscheidet die impfende </w:t>
      </w:r>
      <w:r w:rsidR="00BB7897">
        <w:t xml:space="preserve">Ärztin oder der impfende Arzt, </w:t>
      </w:r>
      <w:r>
        <w:t xml:space="preserve">ob Sie oder Ihr Kind die Impfung bekommen können. </w:t>
      </w:r>
    </w:p>
    <w:p w:rsidR="006A1ED6" w:rsidRDefault="009A1A0D">
      <w:pPr>
        <w:spacing w:after="153" w:line="259" w:lineRule="auto"/>
        <w:ind w:left="5" w:firstLine="0"/>
      </w:pPr>
      <w:r>
        <w:t xml:space="preserve"> </w:t>
      </w:r>
    </w:p>
    <w:p w:rsidR="006A1ED6" w:rsidRPr="00B83AAD" w:rsidRDefault="00BB7897" w:rsidP="00B83AAD">
      <w:pPr>
        <w:spacing w:after="197" w:line="259" w:lineRule="auto"/>
        <w:ind w:left="0" w:right="-1322"/>
        <w:rPr>
          <w:b/>
        </w:rPr>
      </w:pPr>
      <w:r>
        <w:rPr>
          <w:b/>
        </w:rPr>
        <w:t xml:space="preserve">Wenn noch etwas unklar ist, </w:t>
      </w:r>
      <w:r w:rsidR="009A1A0D">
        <w:rPr>
          <w:b/>
        </w:rPr>
        <w:t xml:space="preserve">fragen Sie bitte die impfende Ärztin oder </w:t>
      </w:r>
      <w:r w:rsidR="00B83AAD">
        <w:rPr>
          <w:b/>
        </w:rPr>
        <w:br/>
      </w:r>
      <w:r w:rsidR="009A1A0D">
        <w:rPr>
          <w:b/>
        </w:rPr>
        <w:t xml:space="preserve">den impfenden Arzt. </w:t>
      </w:r>
    </w:p>
    <w:sectPr w:rsidR="006A1ED6" w:rsidRPr="00B83AAD">
      <w:footerReference w:type="even" r:id="rId8"/>
      <w:footerReference w:type="default" r:id="rId9"/>
      <w:footerReference w:type="first" r:id="rId10"/>
      <w:pgSz w:w="11906" w:h="16838"/>
      <w:pgMar w:top="893" w:right="1468" w:bottom="1562" w:left="141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7C" w:rsidRDefault="00F6407C">
      <w:pPr>
        <w:spacing w:after="0" w:line="240" w:lineRule="auto"/>
      </w:pPr>
      <w:r>
        <w:separator/>
      </w:r>
    </w:p>
  </w:endnote>
  <w:endnote w:type="continuationSeparator" w:id="0">
    <w:p w:rsidR="00F6407C" w:rsidRDefault="00F6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D6" w:rsidRDefault="009A1A0D">
    <w:pPr>
      <w:spacing w:after="0" w:line="259" w:lineRule="auto"/>
      <w:ind w:left="0" w:right="-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D6" w:rsidRDefault="009A1A0D">
    <w:pPr>
      <w:spacing w:after="0" w:line="259" w:lineRule="auto"/>
      <w:ind w:left="0" w:right="-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74E3" w:rsidRPr="007574E3">
      <w:rPr>
        <w:noProof/>
        <w:sz w:val="26"/>
      </w:rPr>
      <w:t>3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D6" w:rsidRDefault="009A1A0D">
    <w:pPr>
      <w:spacing w:after="0" w:line="259" w:lineRule="auto"/>
      <w:ind w:left="0" w:right="-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7C" w:rsidRDefault="00F6407C">
      <w:pPr>
        <w:spacing w:after="0" w:line="240" w:lineRule="auto"/>
      </w:pPr>
      <w:r>
        <w:separator/>
      </w:r>
    </w:p>
  </w:footnote>
  <w:footnote w:type="continuationSeparator" w:id="0">
    <w:p w:rsidR="00F6407C" w:rsidRDefault="00F6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B5D31"/>
    <w:multiLevelType w:val="hybridMultilevel"/>
    <w:tmpl w:val="C3EA6DBE"/>
    <w:lvl w:ilvl="0" w:tplc="80ACC148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6625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271B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C45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49E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8892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C36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427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6515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E22D1F"/>
    <w:multiLevelType w:val="hybridMultilevel"/>
    <w:tmpl w:val="7E2A93A8"/>
    <w:lvl w:ilvl="0" w:tplc="29DA1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4D076">
      <w:start w:val="1"/>
      <w:numFmt w:val="bullet"/>
      <w:lvlText w:val="-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86976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4BF12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080F0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0B6A8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C2F2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C0A2A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2B934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B40C4F"/>
    <w:multiLevelType w:val="hybridMultilevel"/>
    <w:tmpl w:val="D13EDEA4"/>
    <w:lvl w:ilvl="0" w:tplc="B874D7F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4B7CE">
      <w:start w:val="1"/>
      <w:numFmt w:val="bullet"/>
      <w:lvlText w:val="-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01D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25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46B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E450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871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2BCB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87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D6"/>
    <w:rsid w:val="0008044F"/>
    <w:rsid w:val="000C39AF"/>
    <w:rsid w:val="001D6788"/>
    <w:rsid w:val="00267C49"/>
    <w:rsid w:val="0027188D"/>
    <w:rsid w:val="004C56B3"/>
    <w:rsid w:val="005C75D2"/>
    <w:rsid w:val="005F101B"/>
    <w:rsid w:val="006A1ED6"/>
    <w:rsid w:val="0073234F"/>
    <w:rsid w:val="007574E3"/>
    <w:rsid w:val="007F5018"/>
    <w:rsid w:val="00945E92"/>
    <w:rsid w:val="00947EF2"/>
    <w:rsid w:val="009A1A0D"/>
    <w:rsid w:val="00A347EA"/>
    <w:rsid w:val="00A53DBF"/>
    <w:rsid w:val="00B279BE"/>
    <w:rsid w:val="00B83AAD"/>
    <w:rsid w:val="00B932CA"/>
    <w:rsid w:val="00BB7897"/>
    <w:rsid w:val="00CA5904"/>
    <w:rsid w:val="00D164E1"/>
    <w:rsid w:val="00D81734"/>
    <w:rsid w:val="00DC1A79"/>
    <w:rsid w:val="00EA25BB"/>
    <w:rsid w:val="00EA3FD3"/>
    <w:rsid w:val="00F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0543E-2A9F-4C8E-B042-464BE6D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7" w:lineRule="auto"/>
      <w:ind w:left="15" w:hanging="10"/>
    </w:pPr>
    <w:rPr>
      <w:rFonts w:ascii="Arial" w:eastAsia="Arial" w:hAnsi="Arial" w:cs="Arial"/>
      <w:color w:val="000000"/>
      <w:sz w:val="24"/>
      <w:szCs w:val="22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line="259" w:lineRule="auto"/>
      <w:ind w:left="50"/>
      <w:outlineLvl w:val="0"/>
    </w:pPr>
    <w:rPr>
      <w:rFonts w:ascii="Arial" w:eastAsia="Arial" w:hAnsi="Arial" w:cs="Arial"/>
      <w:b/>
      <w:color w:val="000000"/>
      <w:sz w:val="4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Heidinger</dc:creator>
  <cp:keywords/>
  <cp:lastModifiedBy>Schreiber Ursula</cp:lastModifiedBy>
  <cp:revision>3</cp:revision>
  <dcterms:created xsi:type="dcterms:W3CDTF">2024-02-07T11:02:00Z</dcterms:created>
  <dcterms:modified xsi:type="dcterms:W3CDTF">2024-02-07T11:02:00Z</dcterms:modified>
</cp:coreProperties>
</file>